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59683B8" w:rsidR="0051672D" w:rsidRPr="00883277" w:rsidRDefault="00EE0404" w:rsidP="008A257A">
      <w:pPr>
        <w:spacing w:after="120" w:line="240" w:lineRule="auto"/>
        <w:ind w:left="0"/>
        <w:rPr>
          <w:sz w:val="26"/>
          <w:szCs w:val="26"/>
        </w:rPr>
      </w:pPr>
      <w:r>
        <w:rPr>
          <w:sz w:val="26"/>
          <w:szCs w:val="26"/>
        </w:rPr>
        <w:t>“Pārskats par tūrisma komersantu darbību” (1-tūrisms)</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FF6271">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FF6271">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FF6271">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FF6271">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FF6271">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FF6271">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FF6271">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FF6271">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4E675CCD" w:rsidR="009404C8" w:rsidRDefault="009404C8" w:rsidP="00214288">
      <w:r w:rsidRPr="009404C8">
        <w:t xml:space="preserve">Pārvalde lūdz iesniegt datus, lai nodrošinātu lietotāju vajadzības, kas definētas </w:t>
      </w:r>
      <w:hyperlink r:id="rId7" w:history="1">
        <w:r w:rsidRPr="00CF6881">
          <w:rPr>
            <w:rFonts w:cs="Verdana"/>
            <w:color w:val="0000FF"/>
            <w:szCs w:val="20"/>
          </w:rPr>
          <w:t>Oficiālās statistikas programmas</w:t>
        </w:r>
      </w:hyperlink>
      <w:r w:rsidRPr="00CF6881">
        <w:rPr>
          <w:color w:val="0000FF"/>
        </w:rPr>
        <w:t xml:space="preserve"> </w:t>
      </w:r>
      <w:r w:rsidRPr="00CF6881">
        <w:t>pi</w:t>
      </w:r>
      <w:r w:rsidRPr="00EE0404">
        <w:t>elikuma 1.</w:t>
      </w:r>
      <w:r w:rsidR="00981005" w:rsidRPr="00EE0404">
        <w:t> </w:t>
      </w:r>
      <w:r w:rsidRPr="00EE0404">
        <w:t xml:space="preserve">punktā (Nacionālo kontu sistēma) un </w:t>
      </w:r>
      <w:r w:rsidR="00EE0404" w:rsidRPr="00EE0404">
        <w:rPr>
          <w:szCs w:val="20"/>
        </w:rPr>
        <w:t>25. punktā (Tūrisma statistika)</w:t>
      </w:r>
      <w:r w:rsidRPr="00EE0404">
        <w:t>.</w:t>
      </w:r>
    </w:p>
    <w:p w14:paraId="7C8611A2" w14:textId="7B179FAA" w:rsidR="00EE0404" w:rsidRDefault="00FC30D4" w:rsidP="00EE0404">
      <w:r>
        <w:rPr>
          <w:bCs/>
          <w:color w:val="000000"/>
          <w:szCs w:val="20"/>
        </w:rPr>
        <w:t>Ikviena</w:t>
      </w:r>
      <w:r w:rsidR="00EE0404">
        <w:rPr>
          <w:bCs/>
          <w:color w:val="000000"/>
          <w:szCs w:val="20"/>
        </w:rPr>
        <w:t xml:space="preserve"> uzņēmuma dati sniedz būtisku ieguldījumu </w:t>
      </w:r>
      <w:r w:rsidR="00EE0404">
        <w:t>informācijas sagatavošanā par tūrisma nozares darbību Latvijā, kas ietver Latvijas tūrisma operatoru sniegtos pakalpojumus valsts rezidentiem un nerezidentiem. Papildus tam tūrisma operatoru dati ir nozīmīgi, lai novērtētu ienākošo un izejošo ceļotāju plūsmu uz/no kādas konkrētas valsts, kā arī raksturo organizētā tūrismu attīstību Latvijā.</w:t>
      </w:r>
    </w:p>
    <w:p w14:paraId="72A32E49" w14:textId="1D349CA8" w:rsidR="00381049" w:rsidRPr="00EE0404" w:rsidRDefault="00EE0404" w:rsidP="00EE0404">
      <w:pPr>
        <w:rPr>
          <w:rFonts w:cs="Times New Roman"/>
          <w:color w:val="000000" w:themeColor="text1"/>
          <w:szCs w:val="20"/>
        </w:rPr>
      </w:pPr>
      <w:r>
        <w:rPr>
          <w:color w:val="000000"/>
        </w:rPr>
        <w:t xml:space="preserve">Pārskata kopsavilkuma datus savu funkciju veikšanai izmanto galvenokārt </w:t>
      </w:r>
      <w:r>
        <w:t xml:space="preserve">Ekonomikas un Ārlietu ministrija, gatavojot regulārus ziņojumus par tautsaimniecības attīstību vai citām vajadzībām, kā arī </w:t>
      </w:r>
      <w:r>
        <w:rPr>
          <w:rFonts w:cs="Times New Roman"/>
          <w:color w:val="000000" w:themeColor="text1"/>
          <w:szCs w:val="20"/>
        </w:rPr>
        <w:t xml:space="preserve">Pārvaldes un </w:t>
      </w:r>
      <w:r>
        <w:rPr>
          <w:rFonts w:cs="Verdana"/>
          <w:color w:val="000000"/>
          <w:szCs w:val="20"/>
        </w:rPr>
        <w:t>Eiropas Savienības Statistikas biroja (Eurostat)</w:t>
      </w:r>
      <w:r>
        <w:rPr>
          <w:rFonts w:cs="Times New Roman"/>
          <w:color w:val="000000" w:themeColor="text1"/>
          <w:szCs w:val="20"/>
        </w:rPr>
        <w:t xml:space="preserve"> datubāzēs publicētos rādītājus savu funkciju veikšanai izmanto starptautiskās organizācijas, kuru dalībvalsts ir Latvija vai ar kurām ir noslēgti līgumi par datu apmaiņu.</w:t>
      </w:r>
    </w:p>
    <w:p w14:paraId="41185709" w14:textId="56890C52" w:rsidR="00FB66EA" w:rsidRPr="00C13E38" w:rsidRDefault="008C258D" w:rsidP="004652B7">
      <w:pPr>
        <w:pStyle w:val="Heading1"/>
        <w:numPr>
          <w:ilvl w:val="0"/>
          <w:numId w:val="26"/>
        </w:numPr>
      </w:pPr>
      <w:bookmarkStart w:id="2"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7367B2B9" w:rsidR="00FB66EA" w:rsidRPr="00F33D0A" w:rsidRDefault="00F34984" w:rsidP="004652B7">
      <w:r w:rsidRPr="00C13E38">
        <w:t>Oficiālo statistiku nodrošin</w:t>
      </w:r>
      <w:r w:rsidR="007B0817">
        <w:t>a</w:t>
      </w:r>
      <w:r w:rsidRPr="00C13E38">
        <w:t>, lai izpildītu š</w:t>
      </w:r>
      <w:r w:rsidR="00EE0404">
        <w:t>o</w:t>
      </w:r>
      <w:r w:rsidRPr="00C13E38">
        <w:t xml:space="preserve"> </w:t>
      </w:r>
      <w:r w:rsidR="00322F85" w:rsidRPr="00C13E38">
        <w:t>tiesību aktu:</w:t>
      </w:r>
    </w:p>
    <w:p w14:paraId="276BD1E0" w14:textId="36E46899" w:rsidR="00156802" w:rsidRDefault="00FF6271" w:rsidP="008A2572">
      <w:pPr>
        <w:pStyle w:val="NoSpacing"/>
        <w:numPr>
          <w:ilvl w:val="2"/>
          <w:numId w:val="26"/>
        </w:numPr>
      </w:pPr>
      <w:hyperlink r:id="rId8" w:history="1">
        <w:r w:rsidR="00EE0404" w:rsidRPr="00EE0404">
          <w:rPr>
            <w:rStyle w:val="Hyperlink"/>
          </w:rPr>
          <w:t>Eiropas Parlamenta un Padomes 2013. gada 21. maija Regul</w:t>
        </w:r>
        <w:r w:rsidR="007A227F">
          <w:rPr>
            <w:rStyle w:val="Hyperlink"/>
          </w:rPr>
          <w:t>u</w:t>
        </w:r>
        <w:r w:rsidR="00EE0404" w:rsidRPr="00EE0404">
          <w:rPr>
            <w:rStyle w:val="Hyperlink"/>
          </w:rPr>
          <w:t xml:space="preserve"> (ES) Nr. 549/2013</w:t>
        </w:r>
      </w:hyperlink>
      <w:r w:rsidR="00EE0404">
        <w:t xml:space="preserve"> par Eiropas nacionālo un reģionālo kontu sistēmu Eiropas Savienībā (Dokuments attiecas uz EEZ).</w:t>
      </w:r>
    </w:p>
    <w:p w14:paraId="0EA759E9" w14:textId="43AFA218" w:rsidR="00E47D56" w:rsidRPr="00F37885" w:rsidRDefault="008C258D" w:rsidP="00A513C7">
      <w:pPr>
        <w:pStyle w:val="Heading1"/>
        <w:numPr>
          <w:ilvl w:val="0"/>
          <w:numId w:val="29"/>
        </w:numPr>
      </w:pPr>
      <w:bookmarkStart w:id="3" w:name="_Toc70071549"/>
      <w:r>
        <w:t>Kur ir noteikts p</w:t>
      </w:r>
      <w:r w:rsidR="00E47D56" w:rsidRPr="00F37885">
        <w:t>ienākums iesniegt datus</w:t>
      </w:r>
      <w:r>
        <w:t>?</w:t>
      </w:r>
      <w:bookmarkEnd w:id="3"/>
    </w:p>
    <w:p w14:paraId="2FE3EA63" w14:textId="0496D9F0" w:rsidR="00DC7EFA" w:rsidRPr="00C13E38" w:rsidRDefault="00E47D56" w:rsidP="00A513C7">
      <w:r w:rsidRPr="00C13E38">
        <w:t>Pienākums iesniegt datus izriet no</w:t>
      </w:r>
      <w:r w:rsidR="008629E4" w:rsidRPr="00C13E38">
        <w:t xml:space="preserve"> </w:t>
      </w:r>
      <w:hyperlink r:id="rId9"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584FBD34" w14:textId="385725AC" w:rsidR="00381049" w:rsidRDefault="00EE0404" w:rsidP="00CF0D9F">
      <w:r>
        <w:t>Administratīvo datu nav.</w:t>
      </w:r>
    </w:p>
    <w:p w14:paraId="1F5F0C07" w14:textId="211764FC" w:rsidR="004E42BB" w:rsidRPr="00C13E38" w:rsidRDefault="00D44A6F" w:rsidP="004652B7">
      <w:pPr>
        <w:pStyle w:val="Heading1"/>
        <w:numPr>
          <w:ilvl w:val="0"/>
          <w:numId w:val="24"/>
        </w:numPr>
      </w:pPr>
      <w:bookmarkStart w:id="5" w:name="_Toc70071551"/>
      <w:r>
        <w:t>Kam ir jāiesniedz dati?</w:t>
      </w:r>
      <w:bookmarkEnd w:id="5"/>
    </w:p>
    <w:p w14:paraId="71539DD3" w14:textId="0A4AF5C8" w:rsidR="00D20956" w:rsidRPr="00F33D0A" w:rsidRDefault="00EE0404" w:rsidP="00CF0D9F">
      <w:r w:rsidRPr="00A54601">
        <w:t xml:space="preserve">Apsekojumā iekļauj Patērētāju tiesību aizsardzības centra Tūrisma </w:t>
      </w:r>
      <w:r w:rsidR="00DF3194" w:rsidRPr="00A54601">
        <w:t>pakalpojumu sniedzēju</w:t>
      </w:r>
      <w:r w:rsidRPr="00A54601">
        <w:t xml:space="preserve"> datubāzē reģistrētos komplekso tūrisma pakalpojumu</w:t>
      </w:r>
      <w:r>
        <w:t xml:space="preserve"> sniedzējus.</w:t>
      </w:r>
    </w:p>
    <w:p w14:paraId="4896B924" w14:textId="77777777" w:rsidR="004837EB" w:rsidRDefault="00F33D0A" w:rsidP="004652B7">
      <w:r w:rsidRPr="009E389F">
        <w:t xml:space="preserve">Izlases izveidošanas </w:t>
      </w:r>
      <w:r>
        <w:t>standarts</w:t>
      </w:r>
      <w:r w:rsidRPr="009E389F">
        <w:t>:</w:t>
      </w:r>
      <w:bookmarkStart w:id="6" w:name="_Hlk73618850"/>
    </w:p>
    <w:p w14:paraId="60F4269A" w14:textId="2E568771" w:rsidR="00F33D0A" w:rsidRPr="00C13E38" w:rsidRDefault="004837EB" w:rsidP="004837EB">
      <w:pPr>
        <w:pStyle w:val="NoSpacing"/>
      </w:pPr>
      <w:r w:rsidRPr="00A611D9">
        <w:t xml:space="preserve">Izlases apjoms un tajā ietveramās nozares izriet no </w:t>
      </w:r>
      <w:hyperlink r:id="rId10" w:history="1">
        <w:r w:rsidRPr="00A611D9">
          <w:rPr>
            <w:rStyle w:val="Hyperlink"/>
          </w:rPr>
          <w:t>Ministru kabineta 2016. gada 20. decembra noteikumiem Nr. 812</w:t>
        </w:r>
      </w:hyperlink>
      <w:r w:rsidRPr="00A611D9">
        <w:t xml:space="preserve"> ”Oficiālās statistikas veidlapu paraugu apstiprināšanas un veidlapu aizpildīšanas un iesniegšanas noteikumi”.</w:t>
      </w:r>
      <w:bookmarkEnd w:id="6"/>
    </w:p>
    <w:p w14:paraId="74D77E06" w14:textId="40E7FB3C" w:rsidR="009B665C" w:rsidRPr="00C13E38" w:rsidRDefault="00D44A6F" w:rsidP="004652B7">
      <w:pPr>
        <w:pStyle w:val="Heading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2F0F3D57" w14:textId="77777777" w:rsidR="00EE0404" w:rsidRDefault="00EE0404" w:rsidP="00EE0404">
      <w:pPr>
        <w:pStyle w:val="NoSpacing"/>
      </w:pPr>
      <w:bookmarkStart w:id="8" w:name="_Toc40698654"/>
      <w:r>
        <w:t>Oficiālās statistikas portālā:</w:t>
      </w:r>
    </w:p>
    <w:p w14:paraId="438F1029" w14:textId="65D810C8" w:rsidR="00381049" w:rsidRPr="00EE0404" w:rsidRDefault="00FF6271" w:rsidP="00EE0404">
      <w:pPr>
        <w:pStyle w:val="NoSpacing"/>
        <w:numPr>
          <w:ilvl w:val="1"/>
          <w:numId w:val="3"/>
        </w:numPr>
        <w:rPr>
          <w:rStyle w:val="Hyperlink"/>
          <w:rFonts w:cs="Times New Roman"/>
          <w:color w:val="auto"/>
          <w:szCs w:val="20"/>
        </w:rPr>
      </w:pPr>
      <w:hyperlink r:id="rId11" w:history="1">
        <w:r w:rsidR="00EE0404" w:rsidRPr="00EE0404">
          <w:rPr>
            <w:rStyle w:val="Hyperlink"/>
            <w:rFonts w:cs="Times New Roman"/>
            <w:szCs w:val="20"/>
          </w:rPr>
          <w:t>Tūrisma operatori</w:t>
        </w:r>
      </w:hyperlink>
    </w:p>
    <w:p w14:paraId="46C4D164" w14:textId="1A9BB05C" w:rsidR="005472C0" w:rsidRPr="00C13E38" w:rsidRDefault="004D4ABE" w:rsidP="004652B7">
      <w:pPr>
        <w:pStyle w:val="Heading1"/>
        <w:numPr>
          <w:ilvl w:val="0"/>
          <w:numId w:val="22"/>
        </w:numPr>
      </w:pPr>
      <w:bookmarkStart w:id="9"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9"/>
    </w:p>
    <w:p w14:paraId="143F8BEC" w14:textId="5784BE62" w:rsidR="00EE0404" w:rsidRDefault="00FF6271" w:rsidP="00EE0404">
      <w:pPr>
        <w:pStyle w:val="NoSpacing"/>
        <w:rPr>
          <w:rStyle w:val="Hyperlink"/>
          <w:color w:val="000000" w:themeColor="text1"/>
        </w:rPr>
      </w:pPr>
      <w:hyperlink r:id="rId12" w:history="1">
        <w:r w:rsidR="00EE0404">
          <w:rPr>
            <w:rStyle w:val="Hyperlink"/>
            <w:bCs/>
            <w:szCs w:val="20"/>
          </w:rPr>
          <w:t>Ekonomikas ministrija</w:t>
        </w:r>
      </w:hyperlink>
    </w:p>
    <w:p w14:paraId="64E794EE" w14:textId="119044FF" w:rsidR="00EE0404" w:rsidRDefault="00FF6271" w:rsidP="00EE0404">
      <w:pPr>
        <w:pStyle w:val="NoSpacing"/>
      </w:pPr>
      <w:hyperlink r:id="rId13" w:history="1">
        <w:r w:rsidR="00EE0404">
          <w:rPr>
            <w:rStyle w:val="Hyperlink"/>
            <w:bCs/>
            <w:szCs w:val="20"/>
          </w:rPr>
          <w:t>Ārlietu ministrija</w:t>
        </w:r>
      </w:hyperlink>
    </w:p>
    <w:p w14:paraId="3CB4F6A1" w14:textId="23495125" w:rsidR="00381049" w:rsidRPr="00FB06BA" w:rsidRDefault="00EE0404" w:rsidP="00EE0404">
      <w:pPr>
        <w:pStyle w:val="NoSpacing"/>
        <w:rPr>
          <w:b/>
        </w:rPr>
      </w:pPr>
      <w:r>
        <w:t>Pasaules Tūrisma organizācija ANO (</w:t>
      </w:r>
      <w:hyperlink r:id="rId14" w:history="1">
        <w:r>
          <w:rPr>
            <w:rStyle w:val="Hyperlink"/>
            <w:rFonts w:cs="Times New Roman"/>
            <w:bCs/>
            <w:szCs w:val="20"/>
          </w:rPr>
          <w:t>UNWTO</w:t>
        </w:r>
      </w:hyperlink>
      <w:r>
        <w:t>)</w:t>
      </w:r>
    </w:p>
    <w:p w14:paraId="78598D9A" w14:textId="574F8115" w:rsidR="00CB2A49" w:rsidRPr="00C13E38" w:rsidRDefault="004D4ABE" w:rsidP="00A513C7">
      <w:pPr>
        <w:pStyle w:val="Heading1"/>
        <w:numPr>
          <w:ilvl w:val="0"/>
          <w:numId w:val="30"/>
        </w:numPr>
      </w:pPr>
      <w:bookmarkStart w:id="10" w:name="_Toc70071554"/>
      <w:r>
        <w:t>Vai Pārvalde ievēro d</w:t>
      </w:r>
      <w:r w:rsidR="00CB2A49" w:rsidRPr="00C13E38">
        <w:t>atu konfidencialitāt</w:t>
      </w:r>
      <w:r>
        <w:t>i?</w:t>
      </w:r>
      <w:bookmarkEnd w:id="10"/>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lastRenderedPageBreak/>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1" w:name="_Toc70071555"/>
      <w:r>
        <w:t xml:space="preserve">Vai Pārvalde ievēro </w:t>
      </w:r>
      <w:r w:rsidR="00CB2A49" w:rsidRPr="008A257A">
        <w:t>Vispārēj</w:t>
      </w:r>
      <w:r>
        <w:t>o</w:t>
      </w:r>
      <w:r w:rsidR="00CB2A49" w:rsidRPr="00C13E38">
        <w:t xml:space="preserve"> datu aizsardzības regul</w:t>
      </w:r>
      <w:r>
        <w:t>u?</w:t>
      </w:r>
      <w:bookmarkEnd w:id="11"/>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5"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16"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9" type="#_x0000_t75" style="width:1in;height:71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2F40756E"/>
    <w:multiLevelType w:val="hybridMultilevel"/>
    <w:tmpl w:val="94089678"/>
    <w:lvl w:ilvl="0" w:tplc="334A0C62">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4"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6847888"/>
    <w:multiLevelType w:val="hybridMultilevel"/>
    <w:tmpl w:val="E864FB70"/>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28"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950236337">
    <w:abstractNumId w:val="15"/>
  </w:num>
  <w:num w:numId="2" w16cid:durableId="6716708">
    <w:abstractNumId w:val="27"/>
  </w:num>
  <w:num w:numId="3" w16cid:durableId="1905606154">
    <w:abstractNumId w:val="19"/>
  </w:num>
  <w:num w:numId="4" w16cid:durableId="629172458">
    <w:abstractNumId w:val="20"/>
  </w:num>
  <w:num w:numId="5" w16cid:durableId="866720697">
    <w:abstractNumId w:val="28"/>
  </w:num>
  <w:num w:numId="6" w16cid:durableId="1878354220">
    <w:abstractNumId w:val="26"/>
  </w:num>
  <w:num w:numId="7" w16cid:durableId="6638037">
    <w:abstractNumId w:val="15"/>
  </w:num>
  <w:num w:numId="8" w16cid:durableId="190151515">
    <w:abstractNumId w:val="15"/>
  </w:num>
  <w:num w:numId="9" w16cid:durableId="1383210364">
    <w:abstractNumId w:val="15"/>
  </w:num>
  <w:num w:numId="10" w16cid:durableId="668023450">
    <w:abstractNumId w:val="15"/>
  </w:num>
  <w:num w:numId="11" w16cid:durableId="151602717">
    <w:abstractNumId w:val="0"/>
  </w:num>
  <w:num w:numId="12" w16cid:durableId="715816234">
    <w:abstractNumId w:val="19"/>
  </w:num>
  <w:num w:numId="13" w16cid:durableId="1674607700">
    <w:abstractNumId w:val="9"/>
  </w:num>
  <w:num w:numId="14" w16cid:durableId="1979145229">
    <w:abstractNumId w:val="4"/>
  </w:num>
  <w:num w:numId="15" w16cid:durableId="697581659">
    <w:abstractNumId w:val="17"/>
  </w:num>
  <w:num w:numId="16" w16cid:durableId="547957516">
    <w:abstractNumId w:val="2"/>
  </w:num>
  <w:num w:numId="17" w16cid:durableId="1271821033">
    <w:abstractNumId w:val="20"/>
  </w:num>
  <w:num w:numId="18" w16cid:durableId="1149977726">
    <w:abstractNumId w:val="20"/>
  </w:num>
  <w:num w:numId="19" w16cid:durableId="1725328639">
    <w:abstractNumId w:val="7"/>
  </w:num>
  <w:num w:numId="20" w16cid:durableId="315230734">
    <w:abstractNumId w:val="29"/>
  </w:num>
  <w:num w:numId="21" w16cid:durableId="1629162109">
    <w:abstractNumId w:val="8"/>
  </w:num>
  <w:num w:numId="22" w16cid:durableId="1926720871">
    <w:abstractNumId w:val="21"/>
  </w:num>
  <w:num w:numId="23" w16cid:durableId="1252470430">
    <w:abstractNumId w:val="3"/>
  </w:num>
  <w:num w:numId="24" w16cid:durableId="1440024727">
    <w:abstractNumId w:val="6"/>
  </w:num>
  <w:num w:numId="25" w16cid:durableId="510024402">
    <w:abstractNumId w:val="1"/>
  </w:num>
  <w:num w:numId="26" w16cid:durableId="571816575">
    <w:abstractNumId w:val="24"/>
  </w:num>
  <w:num w:numId="27" w16cid:durableId="851262657">
    <w:abstractNumId w:val="16"/>
  </w:num>
  <w:num w:numId="28" w16cid:durableId="753668769">
    <w:abstractNumId w:val="5"/>
  </w:num>
  <w:num w:numId="29" w16cid:durableId="1424452340">
    <w:abstractNumId w:val="14"/>
  </w:num>
  <w:num w:numId="30" w16cid:durableId="1071930789">
    <w:abstractNumId w:val="22"/>
  </w:num>
  <w:num w:numId="31" w16cid:durableId="1283725385">
    <w:abstractNumId w:val="23"/>
  </w:num>
  <w:num w:numId="32" w16cid:durableId="619724841">
    <w:abstractNumId w:val="12"/>
  </w:num>
  <w:num w:numId="33" w16cid:durableId="1651402783">
    <w:abstractNumId w:val="25"/>
  </w:num>
  <w:num w:numId="34" w16cid:durableId="1773891389">
    <w:abstractNumId w:val="18"/>
  </w:num>
  <w:num w:numId="35" w16cid:durableId="1676760068">
    <w:abstractNumId w:val="10"/>
  </w:num>
  <w:num w:numId="36" w16cid:durableId="906184642">
    <w:abstractNumId w:val="11"/>
  </w:num>
  <w:num w:numId="37" w16cid:durableId="195712940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74F"/>
    <w:rsid w:val="001F09D2"/>
    <w:rsid w:val="001F18B1"/>
    <w:rsid w:val="001F29F5"/>
    <w:rsid w:val="001F6F0A"/>
    <w:rsid w:val="00214288"/>
    <w:rsid w:val="002148CE"/>
    <w:rsid w:val="00224592"/>
    <w:rsid w:val="00236B6C"/>
    <w:rsid w:val="00237DA7"/>
    <w:rsid w:val="00237DD4"/>
    <w:rsid w:val="002433A0"/>
    <w:rsid w:val="002459A2"/>
    <w:rsid w:val="00247426"/>
    <w:rsid w:val="00247D48"/>
    <w:rsid w:val="002643F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837EB"/>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1784"/>
    <w:rsid w:val="005128D7"/>
    <w:rsid w:val="0051672D"/>
    <w:rsid w:val="00520182"/>
    <w:rsid w:val="00521EE7"/>
    <w:rsid w:val="00537B76"/>
    <w:rsid w:val="00542128"/>
    <w:rsid w:val="005472C0"/>
    <w:rsid w:val="00565652"/>
    <w:rsid w:val="00566B7F"/>
    <w:rsid w:val="0056798C"/>
    <w:rsid w:val="005747A7"/>
    <w:rsid w:val="005758AC"/>
    <w:rsid w:val="00581A52"/>
    <w:rsid w:val="00582496"/>
    <w:rsid w:val="00591D58"/>
    <w:rsid w:val="005B0CCD"/>
    <w:rsid w:val="005B2510"/>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66B1"/>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227F"/>
    <w:rsid w:val="007A7B79"/>
    <w:rsid w:val="007B081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0EC"/>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C5402"/>
    <w:rsid w:val="009D7063"/>
    <w:rsid w:val="009E389F"/>
    <w:rsid w:val="009E775F"/>
    <w:rsid w:val="00A00EEF"/>
    <w:rsid w:val="00A23131"/>
    <w:rsid w:val="00A308B3"/>
    <w:rsid w:val="00A33DCE"/>
    <w:rsid w:val="00A513C7"/>
    <w:rsid w:val="00A54601"/>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42C8"/>
    <w:rsid w:val="00C96774"/>
    <w:rsid w:val="00CA0C46"/>
    <w:rsid w:val="00CA67B5"/>
    <w:rsid w:val="00CB2A49"/>
    <w:rsid w:val="00CC5AA1"/>
    <w:rsid w:val="00CD6491"/>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3194"/>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E0404"/>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0D4"/>
    <w:rsid w:val="00FC3196"/>
    <w:rsid w:val="00FC628B"/>
    <w:rsid w:val="00FE4BAF"/>
    <w:rsid w:val="00FE7115"/>
    <w:rsid w:val="00FF3307"/>
    <w:rsid w:val="00FF4243"/>
    <w:rsid w:val="00FF6271"/>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7077">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59827638">
      <w:bodyDiv w:val="1"/>
      <w:marLeft w:val="0"/>
      <w:marRight w:val="0"/>
      <w:marTop w:val="0"/>
      <w:marBottom w:val="0"/>
      <w:divBdr>
        <w:top w:val="none" w:sz="0" w:space="0" w:color="auto"/>
        <w:left w:val="none" w:sz="0" w:space="0" w:color="auto"/>
        <w:bottom w:val="none" w:sz="0" w:space="0" w:color="auto"/>
        <w:right w:val="none" w:sz="0" w:space="0" w:color="auto"/>
      </w:divBdr>
    </w:div>
    <w:div w:id="13687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3R0549&amp;qid=1621593455475" TargetMode="External"/><Relationship Id="rId13" Type="http://schemas.openxmlformats.org/officeDocument/2006/relationships/hyperlink" Target="https://www.mf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www.em.gov.lv/lv/nozares_politika/nacionala_industriala_politika/turisms/statistika_un_petij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p.gov.lv/lv/informacijas-drosiba-un-datu-aizsardziba"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data.stat.gov.lv/pxweb/lv/OSP_PUB/START__NOZ__TU__TUO/?tablelist=true"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32016R0679" TargetMode="External"/><Relationship Id="rId10" Type="http://schemas.openxmlformats.org/officeDocument/2006/relationships/hyperlink" Target="https://likumi.lv/ta/id/287576-oficialas-statistikas-veidlapu-paraugu-apstiprinasanas-un-veidlapu-aizpildisanas-un-iesniegsanas-noteikumi" TargetMode="External"/><Relationship Id="rId4" Type="http://schemas.openxmlformats.org/officeDocument/2006/relationships/settings" Target="settings.xml"/><Relationship Id="rId9" Type="http://schemas.openxmlformats.org/officeDocument/2006/relationships/hyperlink" Target="https://likumi.lv/ta/id/274749" TargetMode="External"/><Relationship Id="rId14" Type="http://schemas.openxmlformats.org/officeDocument/2006/relationships/hyperlink" Target="https://www.e-unwto.org/action/doSearch?ConceptID=2442&amp;target=topi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3815</Words>
  <Characters>2176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15</cp:revision>
  <cp:lastPrinted>2022-03-07T15:16:00Z</cp:lastPrinted>
  <dcterms:created xsi:type="dcterms:W3CDTF">2021-05-21T10:34:00Z</dcterms:created>
  <dcterms:modified xsi:type="dcterms:W3CDTF">2024-11-29T12:32:00Z</dcterms:modified>
</cp:coreProperties>
</file>