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EF71" w14:textId="6D784619" w:rsidR="00883277" w:rsidRDefault="00883277" w:rsidP="005B0CCD">
      <w:pPr>
        <w:tabs>
          <w:tab w:val="left" w:pos="851"/>
        </w:tabs>
        <w:autoSpaceDE w:val="0"/>
        <w:autoSpaceDN w:val="0"/>
        <w:adjustRightInd w:val="0"/>
        <w:spacing w:after="120" w:line="240" w:lineRule="auto"/>
        <w:ind w:left="567"/>
        <w:jc w:val="left"/>
        <w:rPr>
          <w:rFonts w:cs="Open Sans"/>
          <w:b/>
          <w:bCs/>
          <w:color w:val="FFFFFF" w:themeColor="background1"/>
          <w:sz w:val="24"/>
          <w:szCs w:val="24"/>
        </w:rPr>
      </w:pPr>
      <w:r>
        <w:rPr>
          <w:b/>
          <w:bCs/>
          <w:noProof/>
          <w:sz w:val="24"/>
          <w:szCs w:val="24"/>
        </w:rPr>
        <w:drawing>
          <wp:anchor distT="0" distB="0" distL="114300" distR="114300" simplePos="0" relativeHeight="251689983" behindDoc="1" locked="0" layoutInCell="1" allowOverlap="1" wp14:anchorId="1B30E58A" wp14:editId="6C1EDAF5">
            <wp:simplePos x="0" y="0"/>
            <wp:positionH relativeFrom="column">
              <wp:posOffset>-889635</wp:posOffset>
            </wp:positionH>
            <wp:positionV relativeFrom="paragraph">
              <wp:posOffset>-478790</wp:posOffset>
            </wp:positionV>
            <wp:extent cx="7216140" cy="1549400"/>
            <wp:effectExtent l="0" t="0" r="3810" b="0"/>
            <wp:wrapNone/>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6140" cy="1549400"/>
                    </a:xfrm>
                    <a:prstGeom prst="rect">
                      <a:avLst/>
                    </a:prstGeom>
                  </pic:spPr>
                </pic:pic>
              </a:graphicData>
            </a:graphic>
            <wp14:sizeRelH relativeFrom="margin">
              <wp14:pctWidth>0</wp14:pctWidth>
            </wp14:sizeRelH>
            <wp14:sizeRelV relativeFrom="margin">
              <wp14:pctHeight>0</wp14:pctHeight>
            </wp14:sizeRelV>
          </wp:anchor>
        </w:drawing>
      </w:r>
      <w:r w:rsidR="009B4498">
        <w:rPr>
          <w:rFonts w:cs="Open Sans"/>
          <w:b/>
          <w:bCs/>
          <w:color w:val="FFFFFF" w:themeColor="background1"/>
          <w:sz w:val="24"/>
          <w:szCs w:val="24"/>
        </w:rPr>
        <w:t xml:space="preserve"> </w:t>
      </w:r>
    </w:p>
    <w:p w14:paraId="7040D911" w14:textId="77777777" w:rsidR="004D3C65" w:rsidRDefault="0013022B"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Centrālās statistikas pārvaldes</w:t>
      </w:r>
      <w:r w:rsidR="00723FD2">
        <w:rPr>
          <w:rFonts w:cs="Open Sans"/>
          <w:b/>
          <w:bCs/>
          <w:color w:val="FFFFFF" w:themeColor="background1"/>
          <w:sz w:val="26"/>
          <w:szCs w:val="26"/>
        </w:rPr>
        <w:t xml:space="preserve"> (Pārvalde)</w:t>
      </w:r>
      <w:r w:rsidR="00B43338" w:rsidRPr="00D449E3">
        <w:rPr>
          <w:rFonts w:cs="Open Sans"/>
          <w:b/>
          <w:bCs/>
          <w:color w:val="FFFFFF" w:themeColor="background1"/>
          <w:sz w:val="26"/>
          <w:szCs w:val="26"/>
        </w:rPr>
        <w:t xml:space="preserve"> </w:t>
      </w:r>
    </w:p>
    <w:p w14:paraId="6B133E81" w14:textId="3690E8D4" w:rsidR="00114A54" w:rsidRPr="00D449E3" w:rsidRDefault="00723FD2"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a</w:t>
      </w:r>
      <w:r w:rsidR="004C0471" w:rsidRPr="00D449E3">
        <w:rPr>
          <w:rFonts w:cs="Open Sans"/>
          <w:b/>
          <w:bCs/>
          <w:color w:val="FFFFFF" w:themeColor="background1"/>
          <w:sz w:val="26"/>
          <w:szCs w:val="26"/>
        </w:rPr>
        <w:t>psekojuma mērķis</w:t>
      </w:r>
      <w:r w:rsidR="001062E3" w:rsidRPr="00D449E3">
        <w:rPr>
          <w:rFonts w:cs="Open Sans"/>
          <w:b/>
          <w:bCs/>
          <w:color w:val="FFFFFF" w:themeColor="background1"/>
          <w:sz w:val="26"/>
          <w:szCs w:val="26"/>
        </w:rPr>
        <w:t>, tiesiskais pamatojums</w:t>
      </w:r>
      <w:r w:rsidR="004C0471" w:rsidRPr="00D449E3">
        <w:rPr>
          <w:rFonts w:cs="Open Sans"/>
          <w:b/>
          <w:bCs/>
          <w:color w:val="FFFFFF" w:themeColor="background1"/>
          <w:sz w:val="26"/>
          <w:szCs w:val="26"/>
        </w:rPr>
        <w:t xml:space="preserve"> un </w:t>
      </w:r>
      <w:r w:rsidR="0013022B" w:rsidRPr="00D449E3">
        <w:rPr>
          <w:rFonts w:cs="Open Sans"/>
          <w:b/>
          <w:bCs/>
          <w:color w:val="FFFFFF" w:themeColor="background1"/>
          <w:sz w:val="26"/>
          <w:szCs w:val="26"/>
        </w:rPr>
        <w:t xml:space="preserve">iegūto </w:t>
      </w:r>
      <w:r w:rsidR="004C0471" w:rsidRPr="00D449E3">
        <w:rPr>
          <w:rFonts w:cs="Open Sans"/>
          <w:b/>
          <w:bCs/>
          <w:color w:val="FFFFFF" w:themeColor="background1"/>
          <w:sz w:val="26"/>
          <w:szCs w:val="26"/>
        </w:rPr>
        <w:t>datu</w:t>
      </w:r>
      <w:r>
        <w:rPr>
          <w:rFonts w:cs="Open Sans"/>
          <w:b/>
          <w:bCs/>
          <w:color w:val="FFFFFF" w:themeColor="background1"/>
          <w:sz w:val="26"/>
          <w:szCs w:val="26"/>
        </w:rPr>
        <w:t xml:space="preserve"> </w:t>
      </w:r>
      <w:r w:rsidR="004C0471" w:rsidRPr="00D449E3">
        <w:rPr>
          <w:rFonts w:cs="Open Sans"/>
          <w:b/>
          <w:bCs/>
          <w:color w:val="FFFFFF" w:themeColor="background1"/>
          <w:sz w:val="26"/>
          <w:szCs w:val="26"/>
        </w:rPr>
        <w:t>izmantošana</w:t>
      </w:r>
    </w:p>
    <w:p w14:paraId="4DEC135C" w14:textId="6BD2471F" w:rsidR="00FF7C54" w:rsidRDefault="00FF7C54" w:rsidP="00F37885">
      <w:pPr>
        <w:spacing w:after="120" w:line="240" w:lineRule="auto"/>
        <w:rPr>
          <w:sz w:val="24"/>
          <w:szCs w:val="24"/>
        </w:rPr>
      </w:pPr>
    </w:p>
    <w:p w14:paraId="7CFF6A64" w14:textId="77777777" w:rsidR="005B0CCD" w:rsidRPr="00C13E38" w:rsidRDefault="005B0CCD" w:rsidP="00F37885">
      <w:pPr>
        <w:spacing w:after="120" w:line="240" w:lineRule="auto"/>
        <w:rPr>
          <w:sz w:val="24"/>
          <w:szCs w:val="24"/>
        </w:rPr>
      </w:pPr>
    </w:p>
    <w:p w14:paraId="43D22AF1" w14:textId="7BEBEB9D" w:rsidR="005B7D8B" w:rsidRPr="00966DFE" w:rsidRDefault="005B7D8B" w:rsidP="00D449E3">
      <w:pPr>
        <w:pStyle w:val="Saturardtjavirsraksts"/>
        <w:tabs>
          <w:tab w:val="right" w:pos="8931"/>
        </w:tabs>
        <w:spacing w:line="240" w:lineRule="auto"/>
        <w:rPr>
          <w:rFonts w:eastAsiaTheme="minorHAnsi" w:cstheme="minorBidi"/>
          <w:color w:val="auto"/>
          <w:sz w:val="28"/>
          <w:lang w:val="lv-LV"/>
        </w:rPr>
      </w:pPr>
      <w:r w:rsidRPr="00966DFE">
        <w:rPr>
          <w:rFonts w:eastAsiaTheme="minorHAnsi" w:cstheme="minorBidi"/>
          <w:bCs/>
          <w:color w:val="auto"/>
          <w:sz w:val="28"/>
          <w:lang w:val="lv-LV"/>
        </w:rPr>
        <w:t>“Konsolidētais pārskats par pētniecības un attīstības darbu izpildi uzņēmējdarbības</w:t>
      </w:r>
      <w:r w:rsidR="00966DFE">
        <w:rPr>
          <w:rFonts w:eastAsiaTheme="minorHAnsi" w:cstheme="minorBidi"/>
          <w:bCs/>
          <w:color w:val="auto"/>
          <w:sz w:val="28"/>
          <w:lang w:val="lv-LV"/>
        </w:rPr>
        <w:t xml:space="preserve"> </w:t>
      </w:r>
      <w:r w:rsidRPr="00966DFE">
        <w:rPr>
          <w:rFonts w:eastAsiaTheme="minorHAnsi" w:cstheme="minorBidi"/>
          <w:bCs/>
          <w:color w:val="auto"/>
          <w:sz w:val="28"/>
          <w:lang w:val="lv-LV"/>
        </w:rPr>
        <w:t>sektorā”</w:t>
      </w:r>
      <w:r w:rsidRPr="00966DFE">
        <w:rPr>
          <w:rFonts w:eastAsiaTheme="minorHAnsi" w:cstheme="minorBidi"/>
          <w:color w:val="auto"/>
          <w:sz w:val="28"/>
          <w:lang w:val="lv-LV"/>
        </w:rPr>
        <w:t>(2-pētniecība konsolidētais)</w:t>
      </w:r>
    </w:p>
    <w:sdt>
      <w:sdtPr>
        <w:rPr>
          <w:rFonts w:eastAsiaTheme="minorHAnsi" w:cstheme="minorBidi"/>
          <w:color w:val="auto"/>
          <w:sz w:val="24"/>
          <w:szCs w:val="24"/>
          <w:lang w:val="lv-LV"/>
        </w:rPr>
        <w:id w:val="1894309738"/>
        <w:docPartObj>
          <w:docPartGallery w:val="Table of Contents"/>
          <w:docPartUnique/>
        </w:docPartObj>
      </w:sdtPr>
      <w:sdtEndPr>
        <w:rPr>
          <w:b/>
          <w:bCs/>
          <w:noProof/>
        </w:rPr>
      </w:sdtEndPr>
      <w:sdtContent>
        <w:p w14:paraId="5B1DE7EA" w14:textId="757FD318" w:rsidR="000247ED" w:rsidRPr="00C13E38" w:rsidRDefault="00723FD2" w:rsidP="00D449E3">
          <w:pPr>
            <w:pStyle w:val="Saturardtjavirsraksts"/>
            <w:tabs>
              <w:tab w:val="right" w:pos="8931"/>
            </w:tabs>
            <w:spacing w:line="240" w:lineRule="auto"/>
            <w:rPr>
              <w:sz w:val="24"/>
              <w:szCs w:val="24"/>
            </w:rPr>
          </w:pPr>
          <w:r>
            <w:rPr>
              <w:rFonts w:eastAsiaTheme="minorHAnsi" w:cstheme="minorBidi"/>
              <w:color w:val="auto"/>
              <w:sz w:val="24"/>
              <w:szCs w:val="24"/>
              <w:lang w:val="lv-LV"/>
            </w:rPr>
            <w:tab/>
          </w:r>
        </w:p>
        <w:p w14:paraId="2F89F3EC" w14:textId="356141F7" w:rsidR="00C2402B" w:rsidRPr="00C2402B" w:rsidRDefault="000247ED">
          <w:pPr>
            <w:pStyle w:val="Saturs1"/>
            <w:rPr>
              <w:rFonts w:eastAsiaTheme="minorEastAsia"/>
              <w:noProof/>
              <w:color w:val="auto"/>
              <w:sz w:val="26"/>
              <w:szCs w:val="26"/>
              <w:u w:val="none"/>
              <w:lang w:eastAsia="lv-LV"/>
            </w:rPr>
          </w:pPr>
          <w:r w:rsidRPr="00824B4C">
            <w:rPr>
              <w:rFonts w:cs="Open Sans"/>
            </w:rPr>
            <w:fldChar w:fldCharType="begin"/>
          </w:r>
          <w:r w:rsidRPr="00824B4C">
            <w:rPr>
              <w:rFonts w:cs="Open Sans"/>
            </w:rPr>
            <w:instrText xml:space="preserve"> TOC \o "1-3" \h \z \u </w:instrText>
          </w:r>
          <w:r w:rsidRPr="00824B4C">
            <w:rPr>
              <w:rFonts w:cs="Open Sans"/>
            </w:rPr>
            <w:fldChar w:fldCharType="separate"/>
          </w:r>
          <w:hyperlink w:anchor="_Toc70071547" w:history="1">
            <w:r w:rsidR="00C2402B" w:rsidRPr="00C2402B">
              <w:rPr>
                <w:rFonts w:eastAsiaTheme="minorEastAsia"/>
                <w:noProof/>
                <w:color w:val="auto"/>
                <w:sz w:val="26"/>
                <w:szCs w:val="26"/>
                <w:u w:val="none"/>
                <w:lang w:eastAsia="lv-LV"/>
              </w:rPr>
              <w:tab/>
            </w:r>
            <w:r w:rsidR="00C2402B" w:rsidRPr="00C2402B">
              <w:rPr>
                <w:rStyle w:val="Hipersaite"/>
                <w:noProof/>
                <w:sz w:val="26"/>
                <w:szCs w:val="26"/>
              </w:rPr>
              <w:t>Kāpēc nepieciešams sniegt datus un kādam nolūkam izmanto oficiālo statistiku?</w:t>
            </w:r>
            <w:r w:rsidR="00C2402B" w:rsidRPr="00C2402B">
              <w:rPr>
                <w:noProof/>
                <w:webHidden/>
                <w:sz w:val="26"/>
                <w:szCs w:val="26"/>
              </w:rPr>
              <w:t xml:space="preserve"> </w:t>
            </w:r>
          </w:hyperlink>
        </w:p>
        <w:p w14:paraId="5A5F767B" w14:textId="1691F86B" w:rsidR="00C2402B" w:rsidRPr="00C2402B" w:rsidRDefault="00C2402B">
          <w:pPr>
            <w:pStyle w:val="Saturs1"/>
            <w:rPr>
              <w:rFonts w:eastAsiaTheme="minorEastAsia"/>
              <w:noProof/>
              <w:color w:val="auto"/>
              <w:sz w:val="26"/>
              <w:szCs w:val="26"/>
              <w:u w:val="none"/>
              <w:lang w:eastAsia="lv-LV"/>
            </w:rPr>
          </w:pPr>
          <w:hyperlink w:anchor="_Toc70071548" w:history="1">
            <w:r w:rsidRPr="00C2402B">
              <w:rPr>
                <w:rStyle w:val="Hipersaite"/>
                <w:noProof/>
                <w:sz w:val="26"/>
                <w:szCs w:val="26"/>
              </w:rPr>
              <w:t>Kāds ir tiesiskais pamats oficiālās statistikas nodrošināšanai?</w:t>
            </w:r>
            <w:r w:rsidRPr="00C2402B">
              <w:rPr>
                <w:noProof/>
                <w:webHidden/>
                <w:sz w:val="26"/>
                <w:szCs w:val="26"/>
              </w:rPr>
              <w:t xml:space="preserve"> </w:t>
            </w:r>
          </w:hyperlink>
        </w:p>
        <w:p w14:paraId="1B512D0B" w14:textId="62CB0AEB" w:rsidR="00C2402B" w:rsidRPr="00C2402B" w:rsidRDefault="00C2402B">
          <w:pPr>
            <w:pStyle w:val="Saturs1"/>
            <w:rPr>
              <w:rFonts w:eastAsiaTheme="minorEastAsia"/>
              <w:noProof/>
              <w:color w:val="auto"/>
              <w:sz w:val="26"/>
              <w:szCs w:val="26"/>
              <w:u w:val="none"/>
              <w:lang w:eastAsia="lv-LV"/>
            </w:rPr>
          </w:pPr>
          <w:hyperlink w:anchor="_Toc70071549" w:history="1">
            <w:r w:rsidRPr="00C2402B">
              <w:rPr>
                <w:rStyle w:val="Hipersaite"/>
                <w:noProof/>
                <w:sz w:val="26"/>
                <w:szCs w:val="26"/>
              </w:rPr>
              <w:t>Kur ir noteikts pienākums iesniegt datus?</w:t>
            </w:r>
          </w:hyperlink>
          <w:r w:rsidRPr="00C2402B">
            <w:rPr>
              <w:rFonts w:eastAsiaTheme="minorEastAsia"/>
              <w:noProof/>
              <w:color w:val="auto"/>
              <w:sz w:val="26"/>
              <w:szCs w:val="26"/>
              <w:u w:val="none"/>
              <w:lang w:eastAsia="lv-LV"/>
            </w:rPr>
            <w:t xml:space="preserve"> </w:t>
          </w:r>
        </w:p>
        <w:p w14:paraId="1439C91A" w14:textId="6FFC7D09" w:rsidR="00C2402B" w:rsidRPr="00C2402B" w:rsidRDefault="00C2402B">
          <w:pPr>
            <w:pStyle w:val="Saturs1"/>
            <w:rPr>
              <w:rFonts w:eastAsiaTheme="minorEastAsia"/>
              <w:noProof/>
              <w:color w:val="auto"/>
              <w:sz w:val="26"/>
              <w:szCs w:val="26"/>
              <w:u w:val="none"/>
              <w:lang w:eastAsia="lv-LV"/>
            </w:rPr>
          </w:pPr>
          <w:hyperlink w:anchor="_Toc70071550" w:history="1">
            <w:r w:rsidRPr="00C2402B">
              <w:rPr>
                <w:rFonts w:eastAsiaTheme="minorEastAsia"/>
                <w:noProof/>
                <w:color w:val="auto"/>
                <w:sz w:val="26"/>
                <w:szCs w:val="26"/>
                <w:u w:val="none"/>
                <w:lang w:eastAsia="lv-LV"/>
              </w:rPr>
              <w:tab/>
            </w:r>
            <w:r w:rsidRPr="00C2402B">
              <w:rPr>
                <w:rStyle w:val="Hipersaite"/>
                <w:noProof/>
                <w:sz w:val="26"/>
                <w:szCs w:val="26"/>
              </w:rPr>
              <w:t>Vai Pārvalde izmanto administratīvajos datu avotos (piemēram, valsts reģistros) pieejamo informāciju?</w:t>
            </w:r>
          </w:hyperlink>
          <w:r w:rsidRPr="00C2402B">
            <w:rPr>
              <w:rFonts w:eastAsiaTheme="minorEastAsia"/>
              <w:noProof/>
              <w:color w:val="auto"/>
              <w:sz w:val="26"/>
              <w:szCs w:val="26"/>
              <w:u w:val="none"/>
              <w:lang w:eastAsia="lv-LV"/>
            </w:rPr>
            <w:t xml:space="preserve"> </w:t>
          </w:r>
        </w:p>
        <w:p w14:paraId="07E4B694" w14:textId="22F7698A" w:rsidR="00C2402B" w:rsidRPr="00C2402B" w:rsidRDefault="00C2402B">
          <w:pPr>
            <w:pStyle w:val="Saturs1"/>
            <w:rPr>
              <w:rFonts w:eastAsiaTheme="minorEastAsia"/>
              <w:noProof/>
              <w:color w:val="auto"/>
              <w:sz w:val="26"/>
              <w:szCs w:val="26"/>
              <w:u w:val="none"/>
              <w:lang w:eastAsia="lv-LV"/>
            </w:rPr>
          </w:pPr>
          <w:hyperlink w:anchor="_Toc70071551" w:history="1">
            <w:r w:rsidRPr="00C2402B">
              <w:rPr>
                <w:rStyle w:val="Hipersaite"/>
                <w:noProof/>
                <w:sz w:val="26"/>
                <w:szCs w:val="26"/>
              </w:rPr>
              <w:t>Kam ir jāiesniedz dati?</w:t>
            </w:r>
            <w:r w:rsidRPr="00C2402B">
              <w:rPr>
                <w:noProof/>
                <w:webHidden/>
                <w:sz w:val="26"/>
                <w:szCs w:val="26"/>
              </w:rPr>
              <w:t xml:space="preserve"> </w:t>
            </w:r>
          </w:hyperlink>
        </w:p>
        <w:p w14:paraId="6C3CEDDB" w14:textId="62B52F33" w:rsidR="00C2402B" w:rsidRPr="00C2402B" w:rsidRDefault="00C2402B">
          <w:pPr>
            <w:pStyle w:val="Saturs1"/>
            <w:rPr>
              <w:rFonts w:eastAsiaTheme="minorEastAsia"/>
              <w:noProof/>
              <w:color w:val="auto"/>
              <w:sz w:val="26"/>
              <w:szCs w:val="26"/>
              <w:u w:val="none"/>
              <w:lang w:eastAsia="lv-LV"/>
            </w:rPr>
          </w:pPr>
          <w:hyperlink w:anchor="_Toc70071552" w:history="1">
            <w:r w:rsidRPr="00C2402B">
              <w:rPr>
                <w:rStyle w:val="Hipersaite"/>
                <w:noProof/>
                <w:sz w:val="26"/>
                <w:szCs w:val="26"/>
              </w:rPr>
              <w:t>Kur publicē oficiālo statistiku?</w:t>
            </w:r>
          </w:hyperlink>
          <w:r w:rsidRPr="00C2402B">
            <w:rPr>
              <w:rFonts w:eastAsiaTheme="minorEastAsia"/>
              <w:noProof/>
              <w:color w:val="auto"/>
              <w:sz w:val="26"/>
              <w:szCs w:val="26"/>
              <w:u w:val="none"/>
              <w:lang w:eastAsia="lv-LV"/>
            </w:rPr>
            <w:t xml:space="preserve"> </w:t>
          </w:r>
        </w:p>
        <w:p w14:paraId="787DDD32" w14:textId="61F0282C" w:rsidR="00C2402B" w:rsidRPr="00C2402B" w:rsidRDefault="00C2402B">
          <w:pPr>
            <w:pStyle w:val="Saturs1"/>
            <w:rPr>
              <w:rFonts w:eastAsiaTheme="minorEastAsia"/>
              <w:noProof/>
              <w:color w:val="auto"/>
              <w:sz w:val="26"/>
              <w:szCs w:val="26"/>
              <w:u w:val="none"/>
              <w:lang w:eastAsia="lv-LV"/>
            </w:rPr>
          </w:pPr>
          <w:hyperlink w:anchor="_Toc70071553" w:history="1">
            <w:r w:rsidRPr="00C2402B">
              <w:rPr>
                <w:rStyle w:val="Hipersaite"/>
                <w:noProof/>
                <w:sz w:val="26"/>
                <w:szCs w:val="26"/>
              </w:rPr>
              <w:t>Kas ir galvenie oficiālās statistikas lietotāji?</w:t>
            </w:r>
            <w:r w:rsidRPr="00C2402B">
              <w:rPr>
                <w:noProof/>
                <w:webHidden/>
                <w:sz w:val="26"/>
                <w:szCs w:val="26"/>
              </w:rPr>
              <w:t xml:space="preserve"> </w:t>
            </w:r>
          </w:hyperlink>
        </w:p>
        <w:p w14:paraId="0F9BC413" w14:textId="2075D076" w:rsidR="00C2402B" w:rsidRPr="00C2402B" w:rsidRDefault="00C2402B">
          <w:pPr>
            <w:pStyle w:val="Saturs1"/>
            <w:rPr>
              <w:rFonts w:eastAsiaTheme="minorEastAsia"/>
              <w:noProof/>
              <w:color w:val="auto"/>
              <w:sz w:val="26"/>
              <w:szCs w:val="26"/>
              <w:u w:val="none"/>
              <w:lang w:eastAsia="lv-LV"/>
            </w:rPr>
          </w:pPr>
          <w:hyperlink w:anchor="_Toc70071554" w:history="1">
            <w:r w:rsidRPr="00C2402B">
              <w:rPr>
                <w:rStyle w:val="Hipersaite"/>
                <w:noProof/>
                <w:sz w:val="26"/>
                <w:szCs w:val="26"/>
              </w:rPr>
              <w:t>Vai Pārvalde ievēro datu konfidencialitāti?</w:t>
            </w:r>
            <w:r w:rsidRPr="00C2402B">
              <w:rPr>
                <w:noProof/>
                <w:webHidden/>
                <w:sz w:val="26"/>
                <w:szCs w:val="26"/>
              </w:rPr>
              <w:t xml:space="preserve"> </w:t>
            </w:r>
          </w:hyperlink>
        </w:p>
        <w:p w14:paraId="65BDB895" w14:textId="300CA9CA" w:rsidR="00C2402B" w:rsidRDefault="00C2402B">
          <w:pPr>
            <w:pStyle w:val="Saturs1"/>
            <w:rPr>
              <w:rFonts w:asciiTheme="minorHAnsi" w:eastAsiaTheme="minorEastAsia" w:hAnsiTheme="minorHAnsi"/>
              <w:noProof/>
              <w:color w:val="auto"/>
              <w:sz w:val="22"/>
              <w:szCs w:val="22"/>
              <w:u w:val="none"/>
              <w:lang w:eastAsia="lv-LV"/>
            </w:rPr>
          </w:pPr>
          <w:hyperlink w:anchor="_Toc70071555" w:history="1">
            <w:r w:rsidRPr="00C2402B">
              <w:rPr>
                <w:rStyle w:val="Hipersaite"/>
                <w:noProof/>
                <w:sz w:val="26"/>
                <w:szCs w:val="26"/>
              </w:rPr>
              <w:t>Vai Pārvalde ievēro Vispārējo datu aizsardzības regulu?</w:t>
            </w:r>
            <w:r w:rsidRPr="00C2402B">
              <w:rPr>
                <w:noProof/>
                <w:webHidden/>
                <w:sz w:val="26"/>
                <w:szCs w:val="26"/>
              </w:rPr>
              <w:t xml:space="preserve"> </w:t>
            </w:r>
          </w:hyperlink>
        </w:p>
        <w:p w14:paraId="2E2DFDB3" w14:textId="3A5F285C" w:rsidR="00114A54" w:rsidRPr="00C13E38" w:rsidRDefault="000247ED">
          <w:pPr>
            <w:pStyle w:val="Saturs2"/>
            <w:rPr>
              <w:sz w:val="24"/>
              <w:szCs w:val="24"/>
            </w:rPr>
          </w:pPr>
          <w:r w:rsidRPr="00824B4C">
            <w:rPr>
              <w:rFonts w:eastAsiaTheme="majorEastAsia" w:cs="Open Sans"/>
              <w:color w:val="009999"/>
              <w:sz w:val="26"/>
              <w:szCs w:val="26"/>
              <w:u w:val="single"/>
            </w:rPr>
            <w:fldChar w:fldCharType="end"/>
          </w:r>
        </w:p>
      </w:sdtContent>
    </w:sdt>
    <w:p w14:paraId="4C764EEF" w14:textId="64C6FA11" w:rsidR="008C258D" w:rsidRPr="003577DD" w:rsidRDefault="008C258D" w:rsidP="00A513C7">
      <w:pPr>
        <w:pStyle w:val="Virsraksts1"/>
        <w:numPr>
          <w:ilvl w:val="0"/>
          <w:numId w:val="27"/>
        </w:numPr>
      </w:pPr>
      <w:bookmarkStart w:id="0" w:name="_Hlk38361330"/>
      <w:bookmarkStart w:id="1" w:name="_Toc70071547"/>
      <w:bookmarkEnd w:id="0"/>
      <w:r w:rsidRPr="008C258D">
        <w:t xml:space="preserve">Kāpēc </w:t>
      </w:r>
      <w:r w:rsidR="00537B76">
        <w:t xml:space="preserve">nepieciešams sniegt </w:t>
      </w:r>
      <w:r w:rsidRPr="008C258D">
        <w:t>datus un kādam nolūkam izmanto oficiālo statistiku?</w:t>
      </w:r>
      <w:bookmarkEnd w:id="1"/>
    </w:p>
    <w:p w14:paraId="3A48CE5A" w14:textId="076090B3" w:rsidR="005B7D8B" w:rsidRDefault="009404C8" w:rsidP="005B7D8B">
      <w:r w:rsidRPr="009404C8">
        <w:t xml:space="preserve">Pārvalde lūdz iesniegt datus, lai nodrošinātu lietotāju vajadzības, kas definētas </w:t>
      </w:r>
      <w:hyperlink r:id="rId7" w:history="1">
        <w:r w:rsidRPr="00CF6881">
          <w:rPr>
            <w:rFonts w:cs="Verdana"/>
            <w:color w:val="0000FF"/>
            <w:szCs w:val="20"/>
          </w:rPr>
          <w:t>Oficiālās statistikas programmas</w:t>
        </w:r>
      </w:hyperlink>
      <w:r w:rsidRPr="00CF6881">
        <w:rPr>
          <w:color w:val="0000FF"/>
        </w:rPr>
        <w:t xml:space="preserve"> </w:t>
      </w:r>
      <w:r w:rsidRPr="00CF6881">
        <w:t>pie</w:t>
      </w:r>
      <w:r w:rsidRPr="009404C8">
        <w:t xml:space="preserve">likuma </w:t>
      </w:r>
      <w:r w:rsidR="005B7D8B">
        <w:t>1. punktā (Nacionālo kontu sistēma) un 6. punktā (Izglītības, zinātnes un inovāciju statistika).</w:t>
      </w:r>
    </w:p>
    <w:p w14:paraId="162113E3" w14:textId="77777777" w:rsidR="005B7D8B" w:rsidRDefault="005B7D8B" w:rsidP="005B7D8B">
      <w:r>
        <w:t>Ikviena uzņēmuma dati nodrošina informāciju par uzņēmumu veiktajiem pētniecības darbiem un to apjomiem, uzņēmumā nodarbināto zinātnisko personālu, izdevumiem pētniecības un attīstības darbu veikšanai. Apkopotie rezultāti, raksturojot situāciju valstī kopumā, ir nozīmīgs atbalsts pētniecības un attīstības politikas veidošanā un uzraudzībā. Iegūtie rādītāji tiek izmantoti, lai izstrādātu ekonomikas izaugsmes veicināšanas pasākumus, tai skaitā stimulētu investīciju piesaisti pētniecībā un attīstībā, kā arī veicinātu Latvijas konkurētspēju Eiropas un starptautiskā mērogā.</w:t>
      </w:r>
    </w:p>
    <w:p w14:paraId="72A32E49" w14:textId="16F5A19A" w:rsidR="00381049" w:rsidRDefault="005B7D8B" w:rsidP="005B7D8B">
      <w:pPr>
        <w:rPr>
          <w:bCs/>
          <w:color w:val="000000"/>
        </w:rPr>
      </w:pPr>
      <w:r>
        <w:t xml:space="preserve">Statistikas datus savu funkciju veikšanai izmanto Latvijas valsts un pašvaldību institūcijas, Eiropas Savienības institūcijas, starptautiskās organizācijas un citi datu lietotāji (studenti, zinātnieki, masu mediji) valsts ekonomikā notiekošo </w:t>
      </w:r>
      <w:r>
        <w:lastRenderedPageBreak/>
        <w:t>procesu analīzei, teritoriālās attīstības plānošanai un sasniegto rezultātu kontrolei.</w:t>
      </w:r>
    </w:p>
    <w:p w14:paraId="41185709" w14:textId="56BDC561" w:rsidR="00FB66EA" w:rsidRPr="00C13E38" w:rsidRDefault="008C258D" w:rsidP="004652B7">
      <w:pPr>
        <w:pStyle w:val="Virsraksts1"/>
        <w:numPr>
          <w:ilvl w:val="0"/>
          <w:numId w:val="26"/>
        </w:numPr>
      </w:pPr>
      <w:bookmarkStart w:id="2" w:name="_Toc70071548"/>
      <w:r>
        <w:t>Kāds ir t</w:t>
      </w:r>
      <w:r w:rsidR="00FB66EA" w:rsidRPr="00C13E38">
        <w:t xml:space="preserve">iesiskais </w:t>
      </w:r>
      <w:r w:rsidR="00FB66EA" w:rsidRPr="008A257A">
        <w:t>pamats</w:t>
      </w:r>
      <w:r w:rsidR="00FB66EA" w:rsidRPr="00C13E38">
        <w:t xml:space="preserve"> </w:t>
      </w:r>
      <w:r w:rsidR="00FB66EA" w:rsidRPr="008A257A">
        <w:t>oficiālās</w:t>
      </w:r>
      <w:r w:rsidR="00FB66EA" w:rsidRPr="00C13E38">
        <w:t xml:space="preserve"> statistikas nodrošināšanai</w:t>
      </w:r>
      <w:r>
        <w:t>?</w:t>
      </w:r>
      <w:bookmarkEnd w:id="2"/>
    </w:p>
    <w:p w14:paraId="5DCFCEB5" w14:textId="4E8E704E" w:rsidR="00FB66EA" w:rsidRPr="00F33D0A" w:rsidRDefault="00F34984" w:rsidP="004652B7">
      <w:r w:rsidRPr="00C13E38">
        <w:t>Oficiālo statistiku nodrošin</w:t>
      </w:r>
      <w:r w:rsidR="007B0817">
        <w:t>a</w:t>
      </w:r>
      <w:r w:rsidRPr="00C13E38">
        <w:t xml:space="preserve">, lai izpildītu šādus </w:t>
      </w:r>
      <w:r w:rsidR="00322F85" w:rsidRPr="00C13E38">
        <w:t>tiesību aktus:</w:t>
      </w:r>
    </w:p>
    <w:bookmarkStart w:id="3" w:name="_Hlk81302216"/>
    <w:bookmarkStart w:id="4" w:name="_Toc70071549"/>
    <w:p w14:paraId="2D178985" w14:textId="77777777" w:rsidR="005B7D8B" w:rsidRPr="00572FAD" w:rsidRDefault="005B7D8B" w:rsidP="005B7D8B">
      <w:pPr>
        <w:pStyle w:val="Bezatstarpm"/>
      </w:pPr>
      <w:r>
        <w:fldChar w:fldCharType="begin"/>
      </w:r>
      <w:r>
        <w:instrText xml:space="preserve"> HYPERLINK "https://eur-lex.europa.eu/legal-content/LV/ALL/?uri=CELEX%3A32019R2152" </w:instrText>
      </w:r>
      <w:r>
        <w:fldChar w:fldCharType="separate"/>
      </w:r>
      <w:r w:rsidRPr="00572FAD">
        <w:rPr>
          <w:rStyle w:val="Hipersaite"/>
        </w:rPr>
        <w:t>Eiropas Parlamenta un Padomes 2019. gada 27. novembra Regulu (ES) Nr. 2019/2152</w:t>
      </w:r>
      <w:r>
        <w:fldChar w:fldCharType="end"/>
      </w:r>
      <w:r w:rsidRPr="00572FAD">
        <w:t xml:space="preserve"> par Eiropas uzņēmējdarbības statistiku, ar ko atceļ 10 tiesību aktus uzņēmējdarbības statistikas jomā</w:t>
      </w:r>
      <w:r>
        <w:t>.</w:t>
      </w:r>
    </w:p>
    <w:bookmarkEnd w:id="3"/>
    <w:p w14:paraId="0EA759E9" w14:textId="43AFA218" w:rsidR="00E47D56" w:rsidRPr="00F37885" w:rsidRDefault="008C258D" w:rsidP="00A513C7">
      <w:pPr>
        <w:pStyle w:val="Virsraksts1"/>
        <w:numPr>
          <w:ilvl w:val="0"/>
          <w:numId w:val="29"/>
        </w:numPr>
      </w:pPr>
      <w:r>
        <w:t>Kur ir noteikts p</w:t>
      </w:r>
      <w:r w:rsidR="00E47D56" w:rsidRPr="00F37885">
        <w:t>ienākums iesniegt datus</w:t>
      </w:r>
      <w:r>
        <w:t>?</w:t>
      </w:r>
      <w:bookmarkEnd w:id="4"/>
    </w:p>
    <w:p w14:paraId="2FE3EA63" w14:textId="0496D9F0" w:rsidR="00DC7EFA" w:rsidRPr="00C13E38" w:rsidRDefault="00E47D56" w:rsidP="00A513C7">
      <w:r w:rsidRPr="00C13E38">
        <w:t>Pienākums iesniegt datus izriet no</w:t>
      </w:r>
      <w:r w:rsidR="008629E4" w:rsidRPr="00C13E38">
        <w:t xml:space="preserve"> </w:t>
      </w:r>
      <w:hyperlink r:id="rId8" w:anchor="p14" w:history="1">
        <w:r w:rsidRPr="008C1740">
          <w:rPr>
            <w:rStyle w:val="Hipersaite"/>
            <w:rFonts w:cs="Times New Roman"/>
            <w:szCs w:val="20"/>
          </w:rPr>
          <w:t>Stat</w:t>
        </w:r>
        <w:r w:rsidR="00DC7EFA" w:rsidRPr="008C1740">
          <w:rPr>
            <w:rStyle w:val="Hipersaite"/>
            <w:rFonts w:cs="Times New Roman"/>
            <w:szCs w:val="20"/>
          </w:rPr>
          <w:t>i</w:t>
        </w:r>
        <w:r w:rsidRPr="008C1740">
          <w:rPr>
            <w:rStyle w:val="Hipersaite"/>
            <w:rFonts w:cs="Times New Roman"/>
            <w:szCs w:val="20"/>
          </w:rPr>
          <w:t>s</w:t>
        </w:r>
        <w:r w:rsidR="00DC7EFA" w:rsidRPr="008C1740">
          <w:rPr>
            <w:rStyle w:val="Hipersaite"/>
            <w:rFonts w:cs="Times New Roman"/>
            <w:szCs w:val="20"/>
          </w:rPr>
          <w:t>tikas likuma 14. panta pirmās daļas</w:t>
        </w:r>
      </w:hyperlink>
      <w:r w:rsidR="00DC7EFA" w:rsidRPr="00A513C7">
        <w:rPr>
          <w:szCs w:val="20"/>
        </w:rPr>
        <w:t xml:space="preserve">, </w:t>
      </w:r>
      <w:r w:rsidR="00DC7EFA" w:rsidRPr="00330A7E">
        <w:t>kur</w:t>
      </w:r>
      <w:r w:rsidR="007F4F1D" w:rsidRPr="00330A7E">
        <w:t>ā</w:t>
      </w:r>
      <w:r w:rsidR="00DC7EFA" w:rsidRPr="00330A7E">
        <w:t xml:space="preserve"> noteikts, ka </w:t>
      </w:r>
      <w:r w:rsidR="00E015E5">
        <w:t>Pārvaldei</w:t>
      </w:r>
      <w:r w:rsidR="009A5580">
        <w:t xml:space="preserve"> </w:t>
      </w:r>
      <w:r w:rsidR="00DC7EFA" w:rsidRPr="00330A7E">
        <w:t>ir tiesības pieprasīt, lai</w:t>
      </w:r>
      <w:r w:rsidR="00DC7EFA" w:rsidRPr="00C13E38">
        <w:t xml:space="preserve"> respondents sagatavo un sniedz datus par statistisko vienību, arī ierobežotas pieejamības informāciju</w:t>
      </w:r>
      <w:r w:rsidR="00096571">
        <w:t>, lai</w:t>
      </w:r>
      <w:r w:rsidR="00DC7EFA" w:rsidRPr="00C13E38">
        <w:t xml:space="preserve"> nodrošināt</w:t>
      </w:r>
      <w:r w:rsidR="00096571">
        <w:t>u</w:t>
      </w:r>
      <w:r w:rsidR="00DC7EFA" w:rsidRPr="00C13E38">
        <w:t xml:space="preserve"> oficiālo statistiku. Respondents statistikas iestādei tās noteiktajā termiņā, formā un apjomā sniedz patiesus datus. Pēc statistikas iestādes pieprasījuma respondents sniedz rakstveida vai mutvārdu paskaidrojumus par šiem datiem.</w:t>
      </w:r>
    </w:p>
    <w:p w14:paraId="03F672B7" w14:textId="1B8FFBA3" w:rsidR="0004332C" w:rsidRPr="00C13E38" w:rsidRDefault="008C258D" w:rsidP="004652B7">
      <w:pPr>
        <w:pStyle w:val="Virsraksts1"/>
        <w:numPr>
          <w:ilvl w:val="0"/>
          <w:numId w:val="25"/>
        </w:numPr>
      </w:pPr>
      <w:bookmarkStart w:id="5" w:name="_Toc70071550"/>
      <w:r>
        <w:t>Vai Pārvalde izmanto a</w:t>
      </w:r>
      <w:r w:rsidR="00BB1C60" w:rsidRPr="00C13E38">
        <w:t xml:space="preserve">dministratīvajos </w:t>
      </w:r>
      <w:r w:rsidR="00782003">
        <w:t xml:space="preserve">datu </w:t>
      </w:r>
      <w:r w:rsidR="004A598E">
        <w:t>avotos</w:t>
      </w:r>
      <w:r w:rsidR="00BB1C60" w:rsidRPr="00C13E38">
        <w:t xml:space="preserve"> (piemēram, </w:t>
      </w:r>
      <w:r w:rsidR="00DC7EFA" w:rsidRPr="00C13E38">
        <w:t>valsts reģistros</w:t>
      </w:r>
      <w:r w:rsidR="00BB1C60" w:rsidRPr="00C13E38">
        <w:t>)</w:t>
      </w:r>
      <w:r w:rsidR="00DC7EFA" w:rsidRPr="00C13E38">
        <w:t xml:space="preserve"> pieejam</w:t>
      </w:r>
      <w:r>
        <w:t>o</w:t>
      </w:r>
      <w:r w:rsidR="00DC7EFA" w:rsidRPr="00C13E38">
        <w:t xml:space="preserve"> informācij</w:t>
      </w:r>
      <w:r>
        <w:t>u?</w:t>
      </w:r>
      <w:bookmarkEnd w:id="5"/>
    </w:p>
    <w:p w14:paraId="734B9A7D" w14:textId="77777777" w:rsidR="005B7D8B" w:rsidRDefault="005B7D8B" w:rsidP="005B7D8B">
      <w:pPr>
        <w:pStyle w:val="Bezatstarpm"/>
        <w:numPr>
          <w:ilvl w:val="0"/>
          <w:numId w:val="0"/>
        </w:numPr>
        <w:ind w:left="1134"/>
      </w:pPr>
      <w:bookmarkStart w:id="6" w:name="_Toc70071551"/>
      <w:r>
        <w:t>Administratīvo datu nav.</w:t>
      </w:r>
    </w:p>
    <w:p w14:paraId="1F5F0C07" w14:textId="211764FC" w:rsidR="004E42BB" w:rsidRPr="00C13E38" w:rsidRDefault="00D44A6F" w:rsidP="004652B7">
      <w:pPr>
        <w:pStyle w:val="Virsraksts1"/>
        <w:numPr>
          <w:ilvl w:val="0"/>
          <w:numId w:val="24"/>
        </w:numPr>
      </w:pPr>
      <w:r>
        <w:t>Kam ir jāiesniedz dati?</w:t>
      </w:r>
      <w:bookmarkEnd w:id="6"/>
    </w:p>
    <w:p w14:paraId="038ACAA6" w14:textId="3A6B10FC" w:rsidR="00EA3C0F" w:rsidRDefault="00EA3C0F" w:rsidP="00EA3C0F">
      <w:pPr>
        <w:rPr>
          <w:rFonts w:cs="Times New Roman"/>
        </w:rPr>
      </w:pPr>
      <w:bookmarkStart w:id="7" w:name="_Toc70071552"/>
      <w:r>
        <w:rPr>
          <w:rFonts w:cs="Times New Roman"/>
        </w:rPr>
        <w:t xml:space="preserve">Izlasē iekļauj visus ekonomiski aktīvos uzņēmumus, </w:t>
      </w:r>
      <w:r>
        <w:t>kuru pamatdarbība (nozare) atbilst Saimniecisko darbību statistikās klasifikācijas NACE 2.</w:t>
      </w:r>
      <w:r w:rsidR="00C1045F">
        <w:t xml:space="preserve">1 </w:t>
      </w:r>
      <w:r>
        <w:t xml:space="preserve">red. A līdz </w:t>
      </w:r>
      <w:r w:rsidR="00F97036">
        <w:t>V</w:t>
      </w:r>
      <w:r>
        <w:t xml:space="preserve"> sadaļai</w:t>
      </w:r>
      <w:r w:rsidR="00C87EA6">
        <w:t xml:space="preserve"> un </w:t>
      </w:r>
      <w:r w:rsidR="00C87EA6" w:rsidRPr="00C87EA6">
        <w:t>kuri sniedz pārskatu 1-gada konsolidētais</w:t>
      </w:r>
      <w:r>
        <w:t xml:space="preserve">. </w:t>
      </w:r>
    </w:p>
    <w:p w14:paraId="7E8CE452" w14:textId="35C35A0A" w:rsidR="00EA3C0F" w:rsidRDefault="00EA3C0F" w:rsidP="00EA3C0F">
      <w:bookmarkStart w:id="8" w:name="_Hlk54691252"/>
      <w:r>
        <w:t xml:space="preserve">No tiem apseko </w:t>
      </w:r>
      <w:r>
        <w:rPr>
          <w:u w:val="single"/>
        </w:rPr>
        <w:t>visus uzņēmumus</w:t>
      </w:r>
      <w:r>
        <w:t>, kuri atbilst šādiem kritērijiem:</w:t>
      </w:r>
    </w:p>
    <w:bookmarkEnd w:id="8"/>
    <w:p w14:paraId="7E200975" w14:textId="05414331" w:rsidR="00EA3C0F" w:rsidRDefault="00EA3C0F" w:rsidP="00EA3C0F">
      <w:pPr>
        <w:pStyle w:val="Bezatstarpm"/>
        <w:widowControl w:val="0"/>
        <w:numPr>
          <w:ilvl w:val="0"/>
          <w:numId w:val="37"/>
        </w:numPr>
        <w:ind w:left="2058" w:hanging="357"/>
      </w:pPr>
      <w:r>
        <w:t>kuros strādājošo skaits ir 1</w:t>
      </w:r>
      <w:r w:rsidR="00F97036">
        <w:t>25</w:t>
      </w:r>
      <w:r>
        <w:t xml:space="preserve"> un vairāk;</w:t>
      </w:r>
    </w:p>
    <w:p w14:paraId="2E17CE75" w14:textId="589EF42B" w:rsidR="00EA3C0F" w:rsidRDefault="00EA3C0F" w:rsidP="00EA3C0F">
      <w:pPr>
        <w:pStyle w:val="Bezatstarpm"/>
        <w:widowControl w:val="0"/>
        <w:numPr>
          <w:ilvl w:val="0"/>
          <w:numId w:val="37"/>
        </w:numPr>
        <w:ind w:left="2058" w:hanging="357"/>
      </w:pPr>
      <w:r>
        <w:t xml:space="preserve">kuru pamatdarbība vai sekundārā darbība atbilst NACE 72 </w:t>
      </w:r>
      <w:r w:rsidR="00C1045F">
        <w:t>“</w:t>
      </w:r>
      <w:r>
        <w:t>Zinātniskās pētniecības darbs”;</w:t>
      </w:r>
    </w:p>
    <w:p w14:paraId="62582935" w14:textId="1E23F8C2" w:rsidR="00EA3C0F" w:rsidRDefault="00EA3C0F" w:rsidP="00EA3C0F">
      <w:pPr>
        <w:pStyle w:val="Bezatstarpm"/>
        <w:widowControl w:val="0"/>
        <w:numPr>
          <w:ilvl w:val="0"/>
          <w:numId w:val="37"/>
        </w:numPr>
        <w:ind w:left="2058" w:hanging="357"/>
      </w:pPr>
      <w:r>
        <w:t>kuri iepriekšēj</w:t>
      </w:r>
      <w:r w:rsidR="00C1045F">
        <w:t xml:space="preserve">ā apsekojuma periodā </w:t>
      </w:r>
      <w:r>
        <w:t>pārskatā “2-pētniecība”</w:t>
      </w:r>
      <w:r w:rsidR="00C1045F">
        <w:t xml:space="preserve"> vai ”2-pētniecība konsolidētais”</w:t>
      </w:r>
      <w:r>
        <w:t xml:space="preserve"> ir uzrādījuši veiktus pētniecības un attīstības darbus vai norādījuši, ka šādi darbi tiks veikti nākamajā periodā;</w:t>
      </w:r>
    </w:p>
    <w:p w14:paraId="6B31B3C3" w14:textId="77777777" w:rsidR="00EA3C0F" w:rsidRDefault="00EA3C0F" w:rsidP="00EA3C0F">
      <w:pPr>
        <w:pStyle w:val="Bezatstarpm"/>
        <w:widowControl w:val="0"/>
        <w:numPr>
          <w:ilvl w:val="0"/>
          <w:numId w:val="37"/>
        </w:numPr>
        <w:ind w:left="2058" w:hanging="357"/>
      </w:pPr>
      <w:r>
        <w:t>kuri ir reģistrēti Zinātnisko institūciju reģistrā;</w:t>
      </w:r>
    </w:p>
    <w:p w14:paraId="243BCC70" w14:textId="4902E4B7" w:rsidR="00EA3C0F" w:rsidRDefault="00EA3C0F" w:rsidP="00B26813">
      <w:pPr>
        <w:pStyle w:val="Bezatstarpm"/>
        <w:widowControl w:val="0"/>
        <w:numPr>
          <w:ilvl w:val="0"/>
          <w:numId w:val="37"/>
        </w:numPr>
        <w:ind w:left="2058" w:hanging="357"/>
      </w:pPr>
      <w:r>
        <w:rPr>
          <w:rFonts w:eastAsiaTheme="majorEastAsia" w:cs="Open Sans"/>
        </w:rPr>
        <w:t xml:space="preserve">kuros nodarbina šādu profesiju darbiniekus </w:t>
      </w:r>
      <w:r>
        <w:t>– pētniecības struktūrvienības vadītājs/direktors (1223 01); pētniecības struktūrvienības vadītāja vietnieks/direktora vietnieks (1223 02); vadošais pētnieks (2111 01); pētnieks (2111 02), zinātniskais direktors (1120 21), zinātniskais asistents (2111 03), zinātniski tehniskās informācijas inženieris (2149 08), laboratorijas vadītājs (1223 03), dabaszinātņu laborants (3141 02) un uzņēmums neiesniedz pārskatus 1-pētniecība un 3-pētniecība;</w:t>
      </w:r>
    </w:p>
    <w:p w14:paraId="251EA5F4" w14:textId="4DC7A10D" w:rsidR="00EA3C0F" w:rsidRDefault="00EA3C0F" w:rsidP="00EA3C0F">
      <w:pPr>
        <w:pStyle w:val="Bezatstarpm"/>
        <w:widowControl w:val="0"/>
        <w:numPr>
          <w:ilvl w:val="0"/>
          <w:numId w:val="37"/>
        </w:numPr>
        <w:ind w:left="2058" w:hanging="357"/>
      </w:pPr>
      <w:r>
        <w:rPr>
          <w:rFonts w:eastAsiaTheme="majorEastAsia" w:cs="Open Sans"/>
        </w:rPr>
        <w:t>par kuriem ir iegūta papildu informācija</w:t>
      </w:r>
      <w:r>
        <w:t xml:space="preserve"> par finansējuma pieejamību pētniecības un attīstības darbu veikšanai no Ekonomikas ministrijas, Latvijas Investīciju un attīstības aģentūras, Valsts izglītības attīstības aģentūras, Centrālās finanšu un līgumu aģentūras u.c.</w:t>
      </w:r>
    </w:p>
    <w:p w14:paraId="23D13D23" w14:textId="77777777" w:rsidR="00EA3C0F" w:rsidRDefault="00EA3C0F" w:rsidP="00EA3C0F">
      <w:r w:rsidRPr="009E389F">
        <w:lastRenderedPageBreak/>
        <w:t xml:space="preserve">Izlases izveidošanas </w:t>
      </w:r>
      <w:r>
        <w:t>standarts</w:t>
      </w:r>
      <w:r w:rsidRPr="009E389F">
        <w:t>:</w:t>
      </w:r>
    </w:p>
    <w:p w14:paraId="2D2323BC" w14:textId="77777777" w:rsidR="00EA3C0F" w:rsidRPr="00763F00" w:rsidRDefault="00EA3C0F" w:rsidP="00EA3C0F">
      <w:pPr>
        <w:pStyle w:val="Bezatstarpm"/>
        <w:numPr>
          <w:ilvl w:val="0"/>
          <w:numId w:val="38"/>
        </w:numPr>
        <w:ind w:left="1843" w:hanging="283"/>
        <w:rPr>
          <w:color w:val="000000"/>
        </w:rPr>
      </w:pPr>
      <w:hyperlink r:id="rId9" w:history="1">
        <w:r w:rsidRPr="00572FAD">
          <w:rPr>
            <w:rStyle w:val="Hipersaite"/>
          </w:rPr>
          <w:t>Eiropas Parlamenta un Padomes 2019. gada 27. novembra Regulas (ES) Nr. 2019/2152</w:t>
        </w:r>
      </w:hyperlink>
      <w:r w:rsidRPr="00763F00">
        <w:rPr>
          <w:color w:val="000000"/>
        </w:rPr>
        <w:t xml:space="preserve"> par Eiropas uzņēmējdarbības statistiku, ar ko atceļ 10 tiesību aktus uzņēmējdarbības statistikas </w:t>
      </w:r>
      <w:r w:rsidRPr="00B52ED9">
        <w:rPr>
          <w:color w:val="000000"/>
        </w:rPr>
        <w:t>jomā 6.</w:t>
      </w:r>
      <w:r>
        <w:rPr>
          <w:color w:val="000000"/>
        </w:rPr>
        <w:t>un 7.</w:t>
      </w:r>
      <w:r w:rsidRPr="00B52ED9">
        <w:rPr>
          <w:color w:val="000000"/>
        </w:rPr>
        <w:t xml:space="preserve"> pants</w:t>
      </w:r>
      <w:r w:rsidRPr="00E42DF2">
        <w:rPr>
          <w:color w:val="000000"/>
        </w:rPr>
        <w:t>, I un II</w:t>
      </w:r>
      <w:r>
        <w:rPr>
          <w:color w:val="000000"/>
        </w:rPr>
        <w:t> </w:t>
      </w:r>
      <w:r w:rsidRPr="00E42DF2">
        <w:rPr>
          <w:color w:val="000000"/>
        </w:rPr>
        <w:t>pielikuma 2. joma</w:t>
      </w:r>
      <w:r>
        <w:rPr>
          <w:color w:val="000000"/>
        </w:rPr>
        <w:t>;</w:t>
      </w:r>
    </w:p>
    <w:p w14:paraId="381EA9BB" w14:textId="77777777" w:rsidR="00EA3C0F" w:rsidRDefault="00EA3C0F" w:rsidP="00EA3C0F">
      <w:pPr>
        <w:pStyle w:val="Bezatstarpm"/>
      </w:pPr>
      <w:hyperlink r:id="rId10" w:history="1">
        <w:r w:rsidRPr="00572FAD">
          <w:rPr>
            <w:rStyle w:val="Hipersaite"/>
          </w:rPr>
          <w:t>Komisijas 2020. gada 30. jūlija Īstenošanas Regulas (ES) 2020/1197</w:t>
        </w:r>
      </w:hyperlink>
      <w:r w:rsidRPr="00763F00">
        <w:t>, ar kuru nosaka tehniskās specifikācijas un kārtību saskaņā ar Eiropas Parlamenta un Padomes Regulu (ES) 2019/2152 par Eiropas uzņēmējdarbības statistiku, ar ko atceļ 10 tiesību aktus uzņēmējdarbības statistikas jomā</w:t>
      </w:r>
      <w:r>
        <w:t xml:space="preserve"> 1. pants, I pielikuma A un B daļa;</w:t>
      </w:r>
    </w:p>
    <w:bookmarkStart w:id="9" w:name="_Hlk73700911"/>
    <w:p w14:paraId="0B623AE3" w14:textId="77777777" w:rsidR="00EA3C0F" w:rsidRPr="00C13E38" w:rsidRDefault="00EA3C0F" w:rsidP="00EA3C0F">
      <w:pPr>
        <w:pStyle w:val="Bezatstarpm"/>
      </w:pPr>
      <w:r>
        <w:rPr>
          <w:rFonts w:ascii="Times New Roman" w:hAnsi="Times New Roman" w:cs="Times New Roman"/>
          <w:sz w:val="24"/>
          <w:szCs w:val="24"/>
          <w:lang w:eastAsia="lv-LV"/>
        </w:rPr>
        <w:fldChar w:fldCharType="begin"/>
      </w:r>
      <w:r>
        <w:rPr>
          <w:rFonts w:ascii="Times New Roman" w:hAnsi="Times New Roman" w:cs="Times New Roman"/>
          <w:sz w:val="24"/>
          <w:szCs w:val="24"/>
          <w:lang w:eastAsia="lv-LV"/>
        </w:rPr>
        <w:instrText xml:space="preserve"> HYPERLINK "https://likumi.lv/ta/id/287576-oficialas-statistikas-veidlapu-paraugu-apstiprinasanas-un-veidlapu-aizpildisanas-un-iesniegsanas-noteikumi" </w:instrText>
      </w:r>
      <w:r>
        <w:rPr>
          <w:rFonts w:ascii="Times New Roman" w:hAnsi="Times New Roman" w:cs="Times New Roman"/>
          <w:sz w:val="24"/>
          <w:szCs w:val="24"/>
          <w:lang w:eastAsia="lv-LV"/>
        </w:rPr>
      </w:r>
      <w:r>
        <w:rPr>
          <w:rFonts w:ascii="Times New Roman" w:hAnsi="Times New Roman" w:cs="Times New Roman"/>
          <w:sz w:val="24"/>
          <w:szCs w:val="24"/>
          <w:lang w:eastAsia="lv-LV"/>
        </w:rPr>
        <w:fldChar w:fldCharType="separate"/>
      </w:r>
      <w:r>
        <w:rPr>
          <w:rStyle w:val="Hipersaite"/>
        </w:rPr>
        <w:t>Ministru kabineta 2016. gada 20. decembra noteikumi Nr. 812</w:t>
      </w:r>
      <w:r>
        <w:rPr>
          <w:rFonts w:ascii="Times New Roman" w:hAnsi="Times New Roman" w:cs="Times New Roman"/>
          <w:sz w:val="24"/>
          <w:szCs w:val="24"/>
          <w:lang w:eastAsia="lv-LV"/>
        </w:rPr>
        <w:fldChar w:fldCharType="end"/>
      </w:r>
      <w:r>
        <w:t xml:space="preserve"> ”Oficiālās statistikas veidlapu paraugu apstiprināšanas un veidlapu aizpildīšanas un iesniegšanas noteikumi”.</w:t>
      </w:r>
      <w:bookmarkEnd w:id="9"/>
    </w:p>
    <w:p w14:paraId="74D77E06" w14:textId="2F3F2C6E" w:rsidR="009B665C" w:rsidRPr="00C13E38" w:rsidRDefault="00D44A6F" w:rsidP="004652B7">
      <w:pPr>
        <w:pStyle w:val="Virsraksts1"/>
        <w:numPr>
          <w:ilvl w:val="0"/>
          <w:numId w:val="21"/>
        </w:numPr>
      </w:pPr>
      <w:r>
        <w:t>Kur publicē o</w:t>
      </w:r>
      <w:r w:rsidR="004E42BB" w:rsidRPr="00C13E38">
        <w:t>ficiāl</w:t>
      </w:r>
      <w:r>
        <w:t>o</w:t>
      </w:r>
      <w:r w:rsidR="004E42BB" w:rsidRPr="00C13E38">
        <w:t xml:space="preserve"> statisti</w:t>
      </w:r>
      <w:r>
        <w:t>ku?</w:t>
      </w:r>
      <w:bookmarkEnd w:id="7"/>
    </w:p>
    <w:bookmarkStart w:id="10" w:name="_Hlk54005625"/>
    <w:bookmarkStart w:id="11" w:name="_Toc40698654"/>
    <w:bookmarkStart w:id="12" w:name="_Toc70071553"/>
    <w:p w14:paraId="338F74E8" w14:textId="77777777" w:rsidR="00EA3C0F" w:rsidRDefault="00EA3C0F" w:rsidP="00EA3C0F">
      <w:pPr>
        <w:pStyle w:val="Bezatstarpm"/>
      </w:pPr>
      <w:r>
        <w:fldChar w:fldCharType="begin"/>
      </w:r>
      <w:r>
        <w:instrText xml:space="preserve"> HYPERLINK "https://stat.gov.lv/lv/statistikas-temas/izglitiba-kultura-zinatne/zinatne-petnieciba" </w:instrText>
      </w:r>
      <w:r>
        <w:fldChar w:fldCharType="separate"/>
      </w:r>
      <w:r>
        <w:rPr>
          <w:rStyle w:val="Hipersaite"/>
          <w:rFonts w:cs="Times New Roman"/>
          <w:szCs w:val="20"/>
        </w:rPr>
        <w:t>Oficiālās statistikas portāls</w:t>
      </w:r>
      <w:bookmarkEnd w:id="10"/>
      <w:r>
        <w:fldChar w:fldCharType="end"/>
      </w:r>
    </w:p>
    <w:p w14:paraId="2184B7DB" w14:textId="77777777" w:rsidR="00EA3C0F" w:rsidRDefault="00EA3C0F" w:rsidP="00EA3C0F">
      <w:pPr>
        <w:pStyle w:val="Bezatstarpm"/>
      </w:pPr>
      <w:r>
        <w:rPr>
          <w:rFonts w:cs="Verdana"/>
          <w:color w:val="000000"/>
          <w:szCs w:val="20"/>
        </w:rPr>
        <w:t>Eiropas Savienības Statistikas biroja (Eurostat)</w:t>
      </w:r>
      <w:r>
        <w:rPr>
          <w:rFonts w:cs="Times New Roman"/>
          <w:szCs w:val="20"/>
        </w:rPr>
        <w:t xml:space="preserve"> </w:t>
      </w:r>
      <w:hyperlink r:id="rId11" w:history="1">
        <w:r>
          <w:rPr>
            <w:rStyle w:val="Hipersaite"/>
            <w:rFonts w:cs="Times New Roman"/>
            <w:szCs w:val="20"/>
          </w:rPr>
          <w:t>datubāzes</w:t>
        </w:r>
      </w:hyperlink>
    </w:p>
    <w:p w14:paraId="7B8E22A6" w14:textId="77777777" w:rsidR="00EA3C0F" w:rsidRPr="0016772B" w:rsidRDefault="00EA3C0F" w:rsidP="00EA3C0F">
      <w:pPr>
        <w:pStyle w:val="Bezatstarpm"/>
        <w:rPr>
          <w:rStyle w:val="Hipersaite"/>
          <w:rFonts w:cs="Times New Roman"/>
          <w:szCs w:val="20"/>
        </w:rPr>
      </w:pPr>
      <w:hyperlink r:id="rId12" w:history="1">
        <w:r w:rsidRPr="00B741D2">
          <w:rPr>
            <w:rStyle w:val="Hipersaite"/>
            <w:rFonts w:cs="Times New Roman"/>
            <w:szCs w:val="20"/>
          </w:rPr>
          <w:t>Eiropas Komisijas Iekšējā tirgus, rūpniecības, uzņēmējdarbības un MVU ģenerāldirektorāts</w:t>
        </w:r>
      </w:hyperlink>
    </w:p>
    <w:p w14:paraId="46C4D164" w14:textId="1A9BB05C" w:rsidR="005472C0" w:rsidRPr="00C13E38" w:rsidRDefault="004D4ABE" w:rsidP="004652B7">
      <w:pPr>
        <w:pStyle w:val="Virsraksts1"/>
        <w:numPr>
          <w:ilvl w:val="0"/>
          <w:numId w:val="22"/>
        </w:numPr>
      </w:pPr>
      <w:r>
        <w:t>Kas ir g</w:t>
      </w:r>
      <w:r w:rsidR="005472C0" w:rsidRPr="00C13E38">
        <w:t xml:space="preserve">alvenie </w:t>
      </w:r>
      <w:r w:rsidR="004E42BB" w:rsidRPr="00C13E38">
        <w:t xml:space="preserve">oficiālās </w:t>
      </w:r>
      <w:r w:rsidR="004E42BB" w:rsidRPr="008A257A">
        <w:t>statistikas</w:t>
      </w:r>
      <w:r w:rsidR="005472C0" w:rsidRPr="00C13E38">
        <w:t xml:space="preserve"> lietotāji</w:t>
      </w:r>
      <w:bookmarkEnd w:id="11"/>
      <w:r>
        <w:t>?</w:t>
      </w:r>
      <w:bookmarkEnd w:id="12"/>
    </w:p>
    <w:bookmarkStart w:id="13" w:name="_Toc70071554"/>
    <w:p w14:paraId="7D7AE1AD" w14:textId="77777777" w:rsidR="00EA3C0F" w:rsidRDefault="00EA3C0F" w:rsidP="00EA3C0F">
      <w:pPr>
        <w:pStyle w:val="Bezatstarpm"/>
        <w:rPr>
          <w:rStyle w:val="Hipersaite"/>
          <w:color w:val="00B0F0"/>
          <w:szCs w:val="20"/>
        </w:rPr>
      </w:pPr>
      <w:r>
        <w:fldChar w:fldCharType="begin"/>
      </w:r>
      <w:r>
        <w:instrText>HYPERLINK "https://ec.europa.eu/info/research-and-innovation_lv"</w:instrText>
      </w:r>
      <w:r>
        <w:fldChar w:fldCharType="separate"/>
      </w:r>
      <w:r>
        <w:rPr>
          <w:rStyle w:val="Hipersaite"/>
          <w:szCs w:val="20"/>
        </w:rPr>
        <w:t>Eiropas Komisija</w:t>
      </w:r>
      <w:r>
        <w:rPr>
          <w:rStyle w:val="Hipersaite"/>
          <w:szCs w:val="20"/>
        </w:rPr>
        <w:fldChar w:fldCharType="end"/>
      </w:r>
    </w:p>
    <w:p w14:paraId="6E3096F1" w14:textId="77777777" w:rsidR="00EA3C0F" w:rsidRDefault="00EA3C0F" w:rsidP="00EA3C0F">
      <w:pPr>
        <w:pStyle w:val="Bezatstarpm"/>
        <w:rPr>
          <w:color w:val="000000" w:themeColor="text1"/>
        </w:rPr>
      </w:pPr>
      <w:hyperlink r:id="rId13" w:history="1">
        <w:r>
          <w:rPr>
            <w:rStyle w:val="Hipersaite"/>
            <w:szCs w:val="20"/>
          </w:rPr>
          <w:t>Ekonomikas ministrija</w:t>
        </w:r>
      </w:hyperlink>
    </w:p>
    <w:p w14:paraId="591B875F" w14:textId="77777777" w:rsidR="00EA3C0F" w:rsidRDefault="00EA3C0F" w:rsidP="00EA3C0F">
      <w:pPr>
        <w:pStyle w:val="Bezatstarpm"/>
        <w:rPr>
          <w:rStyle w:val="Hipersaite"/>
        </w:rPr>
      </w:pPr>
      <w:hyperlink r:id="rId14" w:history="1">
        <w:r>
          <w:rPr>
            <w:rStyle w:val="Hipersaite"/>
            <w:szCs w:val="20"/>
          </w:rPr>
          <w:t>Izglītības un zinātnes ministrija</w:t>
        </w:r>
      </w:hyperlink>
    </w:p>
    <w:p w14:paraId="1025300A" w14:textId="77777777" w:rsidR="00EA3C0F" w:rsidRDefault="00EA3C0F" w:rsidP="00EA3C0F">
      <w:pPr>
        <w:pStyle w:val="Bezatstarpm"/>
        <w:rPr>
          <w:rStyle w:val="Hipersaite"/>
          <w:color w:val="000000" w:themeColor="text1"/>
          <w:szCs w:val="20"/>
        </w:rPr>
      </w:pPr>
      <w:r>
        <w:rPr>
          <w:color w:val="000000" w:themeColor="text1"/>
        </w:rPr>
        <w:t>Ekonomiskās sadarbības un attīstības organizācija (</w:t>
      </w:r>
      <w:hyperlink r:id="rId15" w:history="1">
        <w:r>
          <w:rPr>
            <w:rStyle w:val="Hipersaite"/>
            <w:szCs w:val="20"/>
          </w:rPr>
          <w:t>OECD</w:t>
        </w:r>
      </w:hyperlink>
      <w:r>
        <w:t>)</w:t>
      </w:r>
    </w:p>
    <w:p w14:paraId="78598D9A" w14:textId="574F8115" w:rsidR="00CB2A49" w:rsidRPr="00C13E38" w:rsidRDefault="004D4ABE" w:rsidP="00A513C7">
      <w:pPr>
        <w:pStyle w:val="Virsraksts1"/>
        <w:numPr>
          <w:ilvl w:val="0"/>
          <w:numId w:val="30"/>
        </w:numPr>
      </w:pPr>
      <w:r>
        <w:t>Vai Pārvalde ievēro d</w:t>
      </w:r>
      <w:r w:rsidR="00CB2A49" w:rsidRPr="00C13E38">
        <w:t>atu konfidencialitāt</w:t>
      </w:r>
      <w:r>
        <w:t>i?</w:t>
      </w:r>
      <w:bookmarkEnd w:id="13"/>
    </w:p>
    <w:p w14:paraId="198A0E48" w14:textId="1B6097FD" w:rsidR="00326423" w:rsidRPr="00C13E38" w:rsidRDefault="00BC271B" w:rsidP="00CF0D9F">
      <w:r>
        <w:t xml:space="preserve">Pārvalde ievēro datu konfidencialitāti. </w:t>
      </w:r>
      <w:r w:rsidR="00326423">
        <w:t>Pārvaldes</w:t>
      </w:r>
      <w:r w:rsidR="00326423" w:rsidRPr="00C13E38">
        <w:t xml:space="preserve"> nodarbinātajiem aizliegts izpaust datus un citu ierobežotas pieejamības informāciju, kas viņiem kļuvusi zināma, pildot dienesta vai darba pienākumus. </w:t>
      </w:r>
      <w:r w:rsidR="00326423">
        <w:t>Tas</w:t>
      </w:r>
      <w:r w:rsidR="00326423" w:rsidRPr="00C13E38">
        <w:t xml:space="preserve"> attiecas arī uz personām, kuras uz laiku ir iesaistītas oficiālās statistikas nodrošināšanā vai ar kurām izbeigtas darba vai dienesta tiesiskās attiecības.</w:t>
      </w:r>
    </w:p>
    <w:p w14:paraId="170460F5" w14:textId="34AAC454" w:rsidR="00326423" w:rsidRPr="00C13E38" w:rsidRDefault="00326423" w:rsidP="00CF0D9F">
      <w:r>
        <w:t>Pārvalde</w:t>
      </w:r>
      <w:r w:rsidRPr="00C13E38">
        <w:t xml:space="preserve"> veic nepieciešam</w:t>
      </w:r>
      <w:r>
        <w:t>ā</w:t>
      </w:r>
      <w:r w:rsidRPr="00C13E38">
        <w:t xml:space="preserve">s </w:t>
      </w:r>
      <w:r>
        <w:t>darbības</w:t>
      </w:r>
      <w:r w:rsidRPr="00C13E38">
        <w:t>, lai novērstu neatļautu piekļuvi datiem, to sagrozīšanu vai izplatīšanu, nejaušu vai neatļautu iznīcināšanu.</w:t>
      </w:r>
    </w:p>
    <w:p w14:paraId="3E3D405A" w14:textId="4F6E743D" w:rsidR="004C0B9A" w:rsidRPr="00C13E38" w:rsidRDefault="00326423" w:rsidP="00CF0D9F">
      <w:r>
        <w:t>N</w:t>
      </w:r>
      <w:r w:rsidR="004C0B9A" w:rsidRPr="00330A7E">
        <w:t xml:space="preserve">o respondentiem iegūtos datus izmanto oficiālās statistikas nodrošināšanai, </w:t>
      </w:r>
      <w:r w:rsidR="005E19EE">
        <w:t>tas nozīmē</w:t>
      </w:r>
      <w:r w:rsidR="00B46F2F" w:rsidRPr="00B46F2F">
        <w:t xml:space="preserve">, </w:t>
      </w:r>
      <w:r w:rsidR="005E19EE">
        <w:t xml:space="preserve">ka </w:t>
      </w:r>
      <w:r w:rsidR="00B46F2F" w:rsidRPr="00B46F2F">
        <w:t>dat</w:t>
      </w:r>
      <w:r w:rsidR="005E19EE">
        <w:t>us</w:t>
      </w:r>
      <w:r w:rsidR="00B46F2F" w:rsidRPr="00B46F2F">
        <w:t>, kas primāri iegūti statistikas nodrošināšanai</w:t>
      </w:r>
      <w:r w:rsidR="0008731A">
        <w:t>,</w:t>
      </w:r>
      <w:r w:rsidR="00B46F2F" w:rsidRPr="00B46F2F">
        <w:t xml:space="preserve"> nedrīkst izmantot civilprocesā, administratīvajā procesā, kriminālprocesā vai komercdarbībā.</w:t>
      </w:r>
    </w:p>
    <w:p w14:paraId="728C7918" w14:textId="3FF621B1" w:rsidR="00CB2A49" w:rsidRPr="00C13E38" w:rsidRDefault="00B96FA5" w:rsidP="003931BD">
      <w:pPr>
        <w:pStyle w:val="Virsraksts1"/>
        <w:numPr>
          <w:ilvl w:val="0"/>
          <w:numId w:val="20"/>
        </w:numPr>
      </w:pPr>
      <w:bookmarkStart w:id="14" w:name="_Toc70071555"/>
      <w:r>
        <w:t xml:space="preserve">Vai Pārvalde ievēro </w:t>
      </w:r>
      <w:r w:rsidR="00CB2A49" w:rsidRPr="008A257A">
        <w:t>Vispārēj</w:t>
      </w:r>
      <w:r>
        <w:t>o</w:t>
      </w:r>
      <w:r w:rsidR="00CB2A49" w:rsidRPr="00C13E38">
        <w:t xml:space="preserve"> datu aizsardzības regul</w:t>
      </w:r>
      <w:r>
        <w:t>u?</w:t>
      </w:r>
      <w:bookmarkEnd w:id="14"/>
    </w:p>
    <w:p w14:paraId="02F83123" w14:textId="2BD9BFE9" w:rsidR="00B96FA5" w:rsidRDefault="00B96FA5" w:rsidP="00CF0D9F">
      <w:r>
        <w:t xml:space="preserve">Pārvalde ievēro </w:t>
      </w:r>
      <w:r w:rsidRPr="00B96FA5">
        <w:t>Vispārējo datu aizsardzības regulu</w:t>
      </w:r>
      <w:r>
        <w:t>.</w:t>
      </w:r>
    </w:p>
    <w:p w14:paraId="4BF34D59" w14:textId="34DF934D" w:rsidR="00C13E38" w:rsidRPr="00330A7E" w:rsidRDefault="00E27FF0" w:rsidP="00CF0D9F">
      <w:r>
        <w:t>Pārvalde</w:t>
      </w:r>
      <w:r w:rsidR="00224592" w:rsidRPr="00C13E38">
        <w:t xml:space="preserve"> piepras</w:t>
      </w:r>
      <w:r>
        <w:t>a</w:t>
      </w:r>
      <w:r w:rsidR="00AB7715">
        <w:t xml:space="preserve"> un apstrādā</w:t>
      </w:r>
      <w:r w:rsidR="00224592" w:rsidRPr="00C13E38">
        <w:t xml:space="preserve"> datus saskaņā </w:t>
      </w:r>
      <w:r w:rsidR="00224592" w:rsidRPr="00C2402B">
        <w:rPr>
          <w:szCs w:val="20"/>
        </w:rPr>
        <w:t xml:space="preserve">ar </w:t>
      </w:r>
      <w:hyperlink r:id="rId16" w:history="1">
        <w:r w:rsidR="00953091" w:rsidRPr="00CF6881">
          <w:rPr>
            <w:rStyle w:val="Hipersaite"/>
            <w:rFonts w:cs="Times New Roman"/>
            <w:szCs w:val="20"/>
          </w:rPr>
          <w:t>Eiropas Parlamenta un Padomes 2016. gada 27. aprīļa Regulas (ES) 2016/679</w:t>
        </w:r>
      </w:hyperlink>
      <w:r w:rsidR="00953091" w:rsidRPr="00CF6881">
        <w:rPr>
          <w:szCs w:val="20"/>
        </w:rPr>
        <w:t xml:space="preserve"> par fizisku personu aizsardzību attiecībā uz personas datu apstrādi un šādu datu brīvu apriti un ar ko atceļ Direktīvu 95/46/EK</w:t>
      </w:r>
      <w:r w:rsidR="00953091" w:rsidRPr="00CF6881">
        <w:rPr>
          <w:sz w:val="24"/>
          <w:szCs w:val="24"/>
        </w:rPr>
        <w:t xml:space="preserve"> </w:t>
      </w:r>
      <w:r w:rsidR="00953091" w:rsidRPr="00330A7E">
        <w:t>6. panta 1. punkta</w:t>
      </w:r>
      <w:r w:rsidR="00453416">
        <w:t xml:space="preserve"> </w:t>
      </w:r>
      <w:r w:rsidR="00453416" w:rsidRPr="000557AC">
        <w:t>c) un</w:t>
      </w:r>
      <w:r w:rsidR="00953091" w:rsidRPr="00330A7E">
        <w:t xml:space="preserve"> e) apakšpunktu un 89. panta 1. un 2. punktu</w:t>
      </w:r>
      <w:r w:rsidR="00AB7715" w:rsidRPr="00330A7E">
        <w:t xml:space="preserve"> normatīvajos aktos noteikto uzdevumu</w:t>
      </w:r>
      <w:r w:rsidR="00B46F2F" w:rsidRPr="00330A7E">
        <w:t xml:space="preserve"> </w:t>
      </w:r>
      <w:r w:rsidR="00B46F2F" w:rsidRPr="001A109C">
        <w:t>izpildei</w:t>
      </w:r>
      <w:r w:rsidR="00E67BC6" w:rsidRPr="001A109C">
        <w:t xml:space="preserve"> vai sabiedrības interesēs.</w:t>
      </w:r>
    </w:p>
    <w:p w14:paraId="70603B09" w14:textId="653C83A7" w:rsidR="003931BD" w:rsidRPr="00C2402B" w:rsidRDefault="00E015E5" w:rsidP="00CF0D9F">
      <w:pPr>
        <w:rPr>
          <w:rFonts w:cs="Times New Roman"/>
          <w:szCs w:val="20"/>
        </w:rPr>
      </w:pPr>
      <w:r w:rsidRPr="004B407B">
        <w:rPr>
          <w:rFonts w:cs="Times New Roman"/>
          <w:szCs w:val="20"/>
        </w:rPr>
        <w:lastRenderedPageBreak/>
        <w:t>Vairāk par informācijas drošību un datu aizsardzību var atrast Pārvaldes mājaslapā:</w:t>
      </w:r>
      <w:r w:rsidR="002D75CA" w:rsidRPr="002D75CA">
        <w:t xml:space="preserve"> </w:t>
      </w:r>
      <w:hyperlink r:id="rId17" w:history="1">
        <w:r w:rsidR="002D75CA" w:rsidRPr="002D75CA">
          <w:rPr>
            <w:rStyle w:val="Hipersaite"/>
          </w:rPr>
          <w:t>https://www.csp.gov.lv/lv/biezak-uzdotie-jautajumi-par-personas-datu-apstradi</w:t>
        </w:r>
      </w:hyperlink>
      <w:r w:rsidRPr="004B407B">
        <w:rPr>
          <w:rFonts w:cs="Times New Roman"/>
          <w:szCs w:val="20"/>
        </w:rPr>
        <w:t>.</w:t>
      </w:r>
    </w:p>
    <w:sectPr w:rsidR="003931BD" w:rsidRPr="00C2402B" w:rsidSect="00E27FF0">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70.8pt" o:bullet="t">
        <v:imagedata r:id="rId1" o:title="simbols"/>
      </v:shape>
    </w:pict>
  </w:numPicBullet>
  <w:abstractNum w:abstractNumId="0" w15:restartNumberingAfterBreak="0">
    <w:nsid w:val="030A52E0"/>
    <w:multiLevelType w:val="hybridMultilevel"/>
    <w:tmpl w:val="21A2A1B6"/>
    <w:lvl w:ilvl="0" w:tplc="1EE80832">
      <w:numFmt w:val="bullet"/>
      <w:lvlText w:val=""/>
      <w:lvlJc w:val="left"/>
      <w:pPr>
        <w:ind w:left="3697"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4417" w:hanging="360"/>
      </w:pPr>
      <w:rPr>
        <w:rFonts w:ascii="Courier New" w:hAnsi="Courier New" w:cs="Courier New" w:hint="default"/>
      </w:rPr>
    </w:lvl>
    <w:lvl w:ilvl="2" w:tplc="04260005" w:tentative="1">
      <w:start w:val="1"/>
      <w:numFmt w:val="bullet"/>
      <w:lvlText w:val=""/>
      <w:lvlJc w:val="left"/>
      <w:pPr>
        <w:ind w:left="5137" w:hanging="360"/>
      </w:pPr>
      <w:rPr>
        <w:rFonts w:ascii="Wingdings" w:hAnsi="Wingdings" w:hint="default"/>
      </w:rPr>
    </w:lvl>
    <w:lvl w:ilvl="3" w:tplc="04260001" w:tentative="1">
      <w:start w:val="1"/>
      <w:numFmt w:val="bullet"/>
      <w:lvlText w:val=""/>
      <w:lvlJc w:val="left"/>
      <w:pPr>
        <w:ind w:left="5857" w:hanging="360"/>
      </w:pPr>
      <w:rPr>
        <w:rFonts w:ascii="Symbol" w:hAnsi="Symbol" w:hint="default"/>
      </w:rPr>
    </w:lvl>
    <w:lvl w:ilvl="4" w:tplc="04260003" w:tentative="1">
      <w:start w:val="1"/>
      <w:numFmt w:val="bullet"/>
      <w:lvlText w:val="o"/>
      <w:lvlJc w:val="left"/>
      <w:pPr>
        <w:ind w:left="6577" w:hanging="360"/>
      </w:pPr>
      <w:rPr>
        <w:rFonts w:ascii="Courier New" w:hAnsi="Courier New" w:cs="Courier New" w:hint="default"/>
      </w:rPr>
    </w:lvl>
    <w:lvl w:ilvl="5" w:tplc="04260005" w:tentative="1">
      <w:start w:val="1"/>
      <w:numFmt w:val="bullet"/>
      <w:lvlText w:val=""/>
      <w:lvlJc w:val="left"/>
      <w:pPr>
        <w:ind w:left="7297" w:hanging="360"/>
      </w:pPr>
      <w:rPr>
        <w:rFonts w:ascii="Wingdings" w:hAnsi="Wingdings" w:hint="default"/>
      </w:rPr>
    </w:lvl>
    <w:lvl w:ilvl="6" w:tplc="04260001" w:tentative="1">
      <w:start w:val="1"/>
      <w:numFmt w:val="bullet"/>
      <w:lvlText w:val=""/>
      <w:lvlJc w:val="left"/>
      <w:pPr>
        <w:ind w:left="8017" w:hanging="360"/>
      </w:pPr>
      <w:rPr>
        <w:rFonts w:ascii="Symbol" w:hAnsi="Symbol" w:hint="default"/>
      </w:rPr>
    </w:lvl>
    <w:lvl w:ilvl="7" w:tplc="04260003" w:tentative="1">
      <w:start w:val="1"/>
      <w:numFmt w:val="bullet"/>
      <w:lvlText w:val="o"/>
      <w:lvlJc w:val="left"/>
      <w:pPr>
        <w:ind w:left="8737" w:hanging="360"/>
      </w:pPr>
      <w:rPr>
        <w:rFonts w:ascii="Courier New" w:hAnsi="Courier New" w:cs="Courier New" w:hint="default"/>
      </w:rPr>
    </w:lvl>
    <w:lvl w:ilvl="8" w:tplc="04260005" w:tentative="1">
      <w:start w:val="1"/>
      <w:numFmt w:val="bullet"/>
      <w:lvlText w:val=""/>
      <w:lvlJc w:val="left"/>
      <w:pPr>
        <w:ind w:left="9457" w:hanging="360"/>
      </w:pPr>
      <w:rPr>
        <w:rFonts w:ascii="Wingdings" w:hAnsi="Wingdings" w:hint="default"/>
      </w:rPr>
    </w:lvl>
  </w:abstractNum>
  <w:abstractNum w:abstractNumId="1" w15:restartNumberingAfterBreak="0">
    <w:nsid w:val="058A2D9B"/>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 w15:restartNumberingAfterBreak="0">
    <w:nsid w:val="065B7555"/>
    <w:multiLevelType w:val="hybridMultilevel"/>
    <w:tmpl w:val="E2241EC0"/>
    <w:lvl w:ilvl="0" w:tplc="34061496">
      <w:start w:val="1"/>
      <w:numFmt w:val="bullet"/>
      <w:lvlText w:val=""/>
      <w:lvlJc w:val="left"/>
      <w:pPr>
        <w:ind w:left="2204" w:hanging="360"/>
      </w:pPr>
      <w:rPr>
        <w:rFonts w:ascii="Wingdings" w:hAnsi="Wingdings" w:hint="default"/>
        <w:color w:val="009999"/>
        <w:sz w:val="32"/>
        <w:szCs w:val="32"/>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3" w15:restartNumberingAfterBreak="0">
    <w:nsid w:val="081A0DF5"/>
    <w:multiLevelType w:val="multilevel"/>
    <w:tmpl w:val="903A82B4"/>
    <w:lvl w:ilvl="0">
      <w:numFmt w:val="bullet"/>
      <w:lvlText w:val=""/>
      <w:lvlPicBulletId w:val="0"/>
      <w:lvlJc w:val="left"/>
      <w:pPr>
        <w:ind w:left="1701" w:hanging="567"/>
      </w:pPr>
      <w:rPr>
        <w:rFonts w:ascii="Symbol" w:hAnsi="Symbol" w:hint="default"/>
        <w:color w:val="auto"/>
        <w:sz w:val="40"/>
      </w:rPr>
    </w:lvl>
    <w:lvl w:ilvl="1">
      <w:start w:val="1"/>
      <w:numFmt w:val="bullet"/>
      <w:lvlText w:val=""/>
      <w:lvlJc w:val="left"/>
      <w:pPr>
        <w:ind w:left="2693" w:hanging="425"/>
      </w:pPr>
      <w:rPr>
        <w:rFonts w:ascii="Wingdings" w:hAnsi="Wingdings" w:hint="default"/>
        <w:color w:val="009999"/>
        <w:sz w:val="28"/>
      </w:rPr>
    </w:lvl>
    <w:lvl w:ilvl="2">
      <w:start w:val="1"/>
      <w:numFmt w:val="bullet"/>
      <w:lvlText w:val=""/>
      <w:lvlJc w:val="left"/>
      <w:pPr>
        <w:ind w:left="3076" w:hanging="360"/>
      </w:pPr>
      <w:rPr>
        <w:rFonts w:ascii="Wingdings" w:hAnsi="Wingdings" w:hint="default"/>
        <w:color w:val="009999"/>
        <w:sz w:val="20"/>
      </w:rPr>
    </w:lvl>
    <w:lvl w:ilvl="3">
      <w:start w:val="1"/>
      <w:numFmt w:val="bullet"/>
      <w:lvlText w:val=""/>
      <w:lvlJc w:val="left"/>
      <w:pPr>
        <w:ind w:left="3796" w:hanging="360"/>
      </w:pPr>
      <w:rPr>
        <w:rFonts w:ascii="Wingdings" w:hAnsi="Wingdings" w:hint="default"/>
        <w:color w:val="A6A6A6" w:themeColor="background1" w:themeShade="A6"/>
        <w:sz w:val="20"/>
      </w:rPr>
    </w:lvl>
    <w:lvl w:ilvl="4">
      <w:start w:val="1"/>
      <w:numFmt w:val="bullet"/>
      <w:lvlText w:val=""/>
      <w:lvlJc w:val="left"/>
      <w:pPr>
        <w:ind w:left="4516" w:hanging="360"/>
      </w:pPr>
      <w:rPr>
        <w:rFonts w:ascii="Symbol" w:hAnsi="Symbol" w:hint="default"/>
        <w:color w:val="BFBFBF" w:themeColor="background1" w:themeShade="BF"/>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4" w15:restartNumberingAfterBreak="0">
    <w:nsid w:val="18C32F74"/>
    <w:multiLevelType w:val="hybridMultilevel"/>
    <w:tmpl w:val="681676CE"/>
    <w:lvl w:ilvl="0" w:tplc="25B4E1AA">
      <w:numFmt w:val="bullet"/>
      <w:lvlText w:val=""/>
      <w:lvlPicBulletId w:val="0"/>
      <w:lvlJc w:val="left"/>
      <w:pPr>
        <w:ind w:left="644" w:hanging="360"/>
      </w:pPr>
      <w:rPr>
        <w:rFonts w:ascii="Symbol" w:eastAsiaTheme="minorHAnsi" w:hAnsi="Symbol" w:cs="Times New Roman" w:hint="default"/>
        <w:color w:val="auto"/>
        <w:sz w:val="40"/>
        <w:szCs w:val="4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5" w15:restartNumberingAfterBreak="0">
    <w:nsid w:val="1A30579D"/>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6" w15:restartNumberingAfterBreak="0">
    <w:nsid w:val="1ADD39CC"/>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7" w15:restartNumberingAfterBreak="0">
    <w:nsid w:val="1CA92B41"/>
    <w:multiLevelType w:val="multilevel"/>
    <w:tmpl w:val="49885C3C"/>
    <w:lvl w:ilvl="0">
      <w:numFmt w:val="bullet"/>
      <w:lvlText w:val=""/>
      <w:lvlPicBulletId w:val="0"/>
      <w:lvlJc w:val="left"/>
      <w:pPr>
        <w:ind w:left="720" w:hanging="720"/>
      </w:pPr>
      <w:rPr>
        <w:rFonts w:ascii="Symbol" w:hAnsi="Symbol" w:hint="default"/>
        <w:color w:val="auto"/>
      </w:rPr>
    </w:lvl>
    <w:lvl w:ilvl="1">
      <w:start w:val="1"/>
      <w:numFmt w:val="bullet"/>
      <w:lvlText w:val=""/>
      <w:lvlJc w:val="left"/>
      <w:pPr>
        <w:ind w:left="1440" w:hanging="360"/>
      </w:pPr>
      <w:rPr>
        <w:rFonts w:ascii="Wingdings" w:hAnsi="Wingdings" w:hint="default"/>
        <w:color w:val="009999"/>
      </w:rPr>
    </w:lvl>
    <w:lvl w:ilvl="2">
      <w:start w:val="1"/>
      <w:numFmt w:val="bullet"/>
      <w:lvlText w:val=""/>
      <w:lvlJc w:val="left"/>
      <w:pPr>
        <w:ind w:left="2160" w:hanging="360"/>
      </w:pPr>
      <w:rPr>
        <w:rFonts w:ascii="Wingdings" w:hAnsi="Wingdings" w:hint="default"/>
        <w:color w:val="009999"/>
      </w:rPr>
    </w:lvl>
    <w:lvl w:ilvl="3">
      <w:start w:val="1"/>
      <w:numFmt w:val="bullet"/>
      <w:lvlText w:val=""/>
      <w:lvlJc w:val="left"/>
      <w:pPr>
        <w:ind w:left="2880" w:hanging="360"/>
      </w:pPr>
      <w:rPr>
        <w:rFonts w:ascii="Wingdings" w:hAnsi="Wingdings" w:hint="default"/>
        <w:color w:val="A6A6A6" w:themeColor="background1" w:themeShade="A6"/>
      </w:rPr>
    </w:lvl>
    <w:lvl w:ilvl="4">
      <w:start w:val="1"/>
      <w:numFmt w:val="bullet"/>
      <w:lvlText w:val=""/>
      <w:lvlJc w:val="left"/>
      <w:pPr>
        <w:ind w:left="3600" w:hanging="360"/>
      </w:pPr>
      <w:rPr>
        <w:rFonts w:ascii="Symbol" w:hAnsi="Symbol" w:hint="default"/>
        <w:color w:val="A6A6A6" w:themeColor="background1" w:themeShade="A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8C0FE7"/>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9" w15:restartNumberingAfterBreak="0">
    <w:nsid w:val="1F3F753E"/>
    <w:multiLevelType w:val="hybridMultilevel"/>
    <w:tmpl w:val="3E662CDE"/>
    <w:lvl w:ilvl="0" w:tplc="CE589088">
      <w:numFmt w:val="bullet"/>
      <w:lvlText w:val=""/>
      <w:lvlPicBulletId w:val="0"/>
      <w:lvlJc w:val="left"/>
      <w:pPr>
        <w:ind w:left="1854" w:hanging="360"/>
      </w:pPr>
      <w:rPr>
        <w:rFonts w:ascii="Symbol" w:eastAsiaTheme="minorHAnsi"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2CD471C"/>
    <w:multiLevelType w:val="hybridMultilevel"/>
    <w:tmpl w:val="888CD176"/>
    <w:lvl w:ilvl="0" w:tplc="78223B58">
      <w:numFmt w:val="bullet"/>
      <w:lvlText w:val=""/>
      <w:lvlJc w:val="left"/>
      <w:pPr>
        <w:ind w:left="1919" w:hanging="360"/>
      </w:pPr>
      <w:rPr>
        <w:rFonts w:ascii="Wingdings" w:eastAsiaTheme="minorHAnsi" w:hAnsi="Wingdings" w:cs="Times New Roman" w:hint="default"/>
        <w:color w:val="009999"/>
        <w:sz w:val="20"/>
        <w:szCs w:val="20"/>
      </w:rPr>
    </w:lvl>
    <w:lvl w:ilvl="1" w:tplc="04260003">
      <w:start w:val="1"/>
      <w:numFmt w:val="bullet"/>
      <w:lvlText w:val="o"/>
      <w:lvlJc w:val="left"/>
      <w:pPr>
        <w:ind w:left="1581" w:hanging="360"/>
      </w:pPr>
      <w:rPr>
        <w:rFonts w:ascii="Courier New" w:hAnsi="Courier New" w:cs="Courier New" w:hint="default"/>
      </w:rPr>
    </w:lvl>
    <w:lvl w:ilvl="2" w:tplc="04260005">
      <w:start w:val="1"/>
      <w:numFmt w:val="bullet"/>
      <w:lvlText w:val=""/>
      <w:lvlJc w:val="left"/>
      <w:pPr>
        <w:ind w:left="2301" w:hanging="360"/>
      </w:pPr>
      <w:rPr>
        <w:rFonts w:ascii="Wingdings" w:hAnsi="Wingdings" w:cs="Wingdings" w:hint="default"/>
      </w:rPr>
    </w:lvl>
    <w:lvl w:ilvl="3" w:tplc="04260001" w:tentative="1">
      <w:start w:val="1"/>
      <w:numFmt w:val="bullet"/>
      <w:lvlText w:val=""/>
      <w:lvlJc w:val="left"/>
      <w:pPr>
        <w:ind w:left="3021" w:hanging="360"/>
      </w:pPr>
      <w:rPr>
        <w:rFonts w:ascii="Symbol" w:hAnsi="Symbol" w:cs="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cs="Wingdings" w:hint="default"/>
      </w:rPr>
    </w:lvl>
    <w:lvl w:ilvl="6" w:tplc="04260001" w:tentative="1">
      <w:start w:val="1"/>
      <w:numFmt w:val="bullet"/>
      <w:lvlText w:val=""/>
      <w:lvlJc w:val="left"/>
      <w:pPr>
        <w:ind w:left="5181" w:hanging="360"/>
      </w:pPr>
      <w:rPr>
        <w:rFonts w:ascii="Symbol" w:hAnsi="Symbol" w:cs="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cs="Wingdings" w:hint="default"/>
      </w:rPr>
    </w:lvl>
  </w:abstractNum>
  <w:abstractNum w:abstractNumId="11" w15:restartNumberingAfterBreak="0">
    <w:nsid w:val="231E6053"/>
    <w:multiLevelType w:val="hybridMultilevel"/>
    <w:tmpl w:val="43F6A472"/>
    <w:lvl w:ilvl="0" w:tplc="1EE80832">
      <w:numFmt w:val="bullet"/>
      <w:lvlText w:val=""/>
      <w:lvlJc w:val="left"/>
      <w:pPr>
        <w:ind w:left="2880" w:hanging="360"/>
      </w:pPr>
      <w:rPr>
        <w:rFonts w:ascii="Wingdings" w:eastAsiaTheme="minorHAnsi" w:hAnsi="Wingdings" w:cs="Times New Roman" w:hint="default"/>
        <w:color w:val="A6A6A6" w:themeColor="background1" w:themeShade="A6"/>
        <w:sz w:val="20"/>
        <w:szCs w:val="20"/>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2" w15:restartNumberingAfterBreak="0">
    <w:nsid w:val="250142D3"/>
    <w:multiLevelType w:val="hybridMultilevel"/>
    <w:tmpl w:val="1B70D9CA"/>
    <w:lvl w:ilvl="0" w:tplc="08585538">
      <w:numFmt w:val="bullet"/>
      <w:lvlText w:val=""/>
      <w:lvlJc w:val="left"/>
      <w:pPr>
        <w:ind w:left="2202" w:hanging="360"/>
      </w:pPr>
      <w:rPr>
        <w:rFonts w:ascii="Wingdings" w:eastAsiaTheme="minorHAnsi" w:hAnsi="Wingdings" w:cs="Times New Roman" w:hint="default"/>
        <w:color w:val="009999"/>
        <w:sz w:val="20"/>
        <w:szCs w:val="20"/>
      </w:rPr>
    </w:lvl>
    <w:lvl w:ilvl="1" w:tplc="04260003">
      <w:start w:val="1"/>
      <w:numFmt w:val="bullet"/>
      <w:lvlText w:val="o"/>
      <w:lvlJc w:val="left"/>
      <w:pPr>
        <w:ind w:left="1864" w:hanging="360"/>
      </w:pPr>
      <w:rPr>
        <w:rFonts w:ascii="Courier New" w:hAnsi="Courier New" w:cs="Courier New" w:hint="default"/>
      </w:rPr>
    </w:lvl>
    <w:lvl w:ilvl="2" w:tplc="04260005">
      <w:start w:val="1"/>
      <w:numFmt w:val="bullet"/>
      <w:lvlText w:val=""/>
      <w:lvlJc w:val="left"/>
      <w:pPr>
        <w:ind w:left="2584" w:hanging="360"/>
      </w:pPr>
      <w:rPr>
        <w:rFonts w:ascii="Wingdings" w:hAnsi="Wingdings" w:cs="Wingdings" w:hint="default"/>
      </w:rPr>
    </w:lvl>
    <w:lvl w:ilvl="3" w:tplc="04260001" w:tentative="1">
      <w:start w:val="1"/>
      <w:numFmt w:val="bullet"/>
      <w:lvlText w:val=""/>
      <w:lvlJc w:val="left"/>
      <w:pPr>
        <w:ind w:left="3304" w:hanging="360"/>
      </w:pPr>
      <w:rPr>
        <w:rFonts w:ascii="Symbol" w:hAnsi="Symbol" w:cs="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cs="Wingdings" w:hint="default"/>
      </w:rPr>
    </w:lvl>
    <w:lvl w:ilvl="6" w:tplc="04260001" w:tentative="1">
      <w:start w:val="1"/>
      <w:numFmt w:val="bullet"/>
      <w:lvlText w:val=""/>
      <w:lvlJc w:val="left"/>
      <w:pPr>
        <w:ind w:left="5464" w:hanging="360"/>
      </w:pPr>
      <w:rPr>
        <w:rFonts w:ascii="Symbol" w:hAnsi="Symbol" w:cs="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cs="Wingdings" w:hint="default"/>
      </w:rPr>
    </w:lvl>
  </w:abstractNum>
  <w:abstractNum w:abstractNumId="13" w15:restartNumberingAfterBreak="0">
    <w:nsid w:val="36B634C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4" w15:restartNumberingAfterBreak="0">
    <w:nsid w:val="381D0105"/>
    <w:multiLevelType w:val="hybridMultilevel"/>
    <w:tmpl w:val="FA6EDBA0"/>
    <w:lvl w:ilvl="0" w:tplc="41ACDA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32435"/>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6" w15:restartNumberingAfterBreak="0">
    <w:nsid w:val="3BFB53D2"/>
    <w:multiLevelType w:val="hybridMultilevel"/>
    <w:tmpl w:val="5394C89A"/>
    <w:lvl w:ilvl="0" w:tplc="7A42ADF2">
      <w:numFmt w:val="bullet"/>
      <w:lvlText w:val=""/>
      <w:lvlPicBulletId w:val="0"/>
      <w:lvlJc w:val="left"/>
      <w:pPr>
        <w:ind w:left="502" w:hanging="360"/>
      </w:pPr>
      <w:rPr>
        <w:rFonts w:ascii="Symbol" w:eastAsiaTheme="minorHAnsi" w:hAnsi="Symbol" w:cs="Times New Roman" w:hint="default"/>
        <w:color w:val="auto"/>
        <w:sz w:val="40"/>
        <w:szCs w:val="40"/>
      </w:rPr>
    </w:lvl>
    <w:lvl w:ilvl="1" w:tplc="04260003">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7" w15:restartNumberingAfterBreak="0">
    <w:nsid w:val="4539582F"/>
    <w:multiLevelType w:val="hybridMultilevel"/>
    <w:tmpl w:val="8AFEC514"/>
    <w:lvl w:ilvl="0" w:tplc="08585538">
      <w:numFmt w:val="bullet"/>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8" w15:restartNumberingAfterBreak="0">
    <w:nsid w:val="46847888"/>
    <w:multiLevelType w:val="hybridMultilevel"/>
    <w:tmpl w:val="A89C1346"/>
    <w:lvl w:ilvl="0" w:tplc="E58E2534">
      <w:numFmt w:val="bullet"/>
      <w:pStyle w:val="Bezatstarpm"/>
      <w:lvlText w:val=""/>
      <w:lvlJc w:val="left"/>
      <w:pPr>
        <w:ind w:left="1854" w:hanging="360"/>
      </w:pPr>
      <w:rPr>
        <w:rFonts w:ascii="Wingdings" w:eastAsiaTheme="minorHAnsi" w:hAnsi="Wingdings" w:cs="Times New Roman" w:hint="default"/>
        <w:color w:val="009999"/>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9" w15:restartNumberingAfterBreak="0">
    <w:nsid w:val="4D51730C"/>
    <w:multiLevelType w:val="hybridMultilevel"/>
    <w:tmpl w:val="DBB407C0"/>
    <w:lvl w:ilvl="0" w:tplc="2502379A">
      <w:numFmt w:val="bullet"/>
      <w:pStyle w:val="Mansstils"/>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0" w15:restartNumberingAfterBreak="0">
    <w:nsid w:val="5165668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1" w15:restartNumberingAfterBreak="0">
    <w:nsid w:val="577C71E8"/>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2" w15:restartNumberingAfterBreak="0">
    <w:nsid w:val="5AC2117A"/>
    <w:multiLevelType w:val="hybridMultilevel"/>
    <w:tmpl w:val="730ACFEC"/>
    <w:lvl w:ilvl="0" w:tplc="6592018C">
      <w:numFmt w:val="bullet"/>
      <w:lvlText w:val=""/>
      <w:lvlJc w:val="left"/>
      <w:pPr>
        <w:ind w:left="720" w:hanging="360"/>
      </w:pPr>
      <w:rPr>
        <w:rFonts w:ascii="Wingdings" w:eastAsiaTheme="minorHAnsi" w:hAnsi="Wingdings" w:cs="Times New Roman" w:hint="default"/>
        <w:color w:val="009999"/>
        <w:sz w:val="20"/>
        <w:szCs w:val="20"/>
      </w:rPr>
    </w:lvl>
    <w:lvl w:ilvl="1" w:tplc="6592018C">
      <w:numFmt w:val="bullet"/>
      <w:lvlText w:val=""/>
      <w:lvlJc w:val="left"/>
      <w:pPr>
        <w:ind w:left="1440" w:hanging="360"/>
      </w:pPr>
      <w:rPr>
        <w:rFonts w:ascii="Wingdings" w:eastAsiaTheme="minorHAnsi" w:hAnsi="Wingdings" w:cs="Times New Roman" w:hint="default"/>
        <w:color w:val="009999"/>
        <w:sz w:val="20"/>
        <w:szCs w:val="20"/>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AE43410"/>
    <w:multiLevelType w:val="hybridMultilevel"/>
    <w:tmpl w:val="223A77CC"/>
    <w:lvl w:ilvl="0" w:tplc="02049070">
      <w:numFmt w:val="bullet"/>
      <w:lvlText w:val=""/>
      <w:lvlJc w:val="left"/>
      <w:pPr>
        <w:ind w:left="720" w:hanging="360"/>
      </w:pPr>
      <w:rPr>
        <w:rFonts w:ascii="Wingdings" w:eastAsiaTheme="minorHAnsi" w:hAnsi="Wingdings" w:cs="Times New Roman" w:hint="default"/>
        <w:color w:val="009999"/>
        <w:sz w:val="20"/>
        <w:szCs w:val="2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6BAD132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5" w15:restartNumberingAfterBreak="0">
    <w:nsid w:val="6FA97788"/>
    <w:multiLevelType w:val="hybridMultilevel"/>
    <w:tmpl w:val="E514CBEA"/>
    <w:lvl w:ilvl="0" w:tplc="02049070">
      <w:numFmt w:val="bullet"/>
      <w:lvlText w:val=""/>
      <w:lvlJc w:val="left"/>
      <w:pPr>
        <w:ind w:left="221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934" w:hanging="360"/>
      </w:pPr>
      <w:rPr>
        <w:rFonts w:ascii="Courier New" w:hAnsi="Courier New" w:cs="Courier New" w:hint="default"/>
      </w:rPr>
    </w:lvl>
    <w:lvl w:ilvl="2" w:tplc="04260005" w:tentative="1">
      <w:start w:val="1"/>
      <w:numFmt w:val="bullet"/>
      <w:lvlText w:val=""/>
      <w:lvlJc w:val="left"/>
      <w:pPr>
        <w:ind w:left="3654" w:hanging="360"/>
      </w:pPr>
      <w:rPr>
        <w:rFonts w:ascii="Wingdings" w:hAnsi="Wingdings" w:hint="default"/>
      </w:rPr>
    </w:lvl>
    <w:lvl w:ilvl="3" w:tplc="04260001" w:tentative="1">
      <w:start w:val="1"/>
      <w:numFmt w:val="bullet"/>
      <w:lvlText w:val=""/>
      <w:lvlJc w:val="left"/>
      <w:pPr>
        <w:ind w:left="4374" w:hanging="360"/>
      </w:pPr>
      <w:rPr>
        <w:rFonts w:ascii="Symbol" w:hAnsi="Symbol" w:hint="default"/>
      </w:rPr>
    </w:lvl>
    <w:lvl w:ilvl="4" w:tplc="04260003" w:tentative="1">
      <w:start w:val="1"/>
      <w:numFmt w:val="bullet"/>
      <w:lvlText w:val="o"/>
      <w:lvlJc w:val="left"/>
      <w:pPr>
        <w:ind w:left="5094" w:hanging="360"/>
      </w:pPr>
      <w:rPr>
        <w:rFonts w:ascii="Courier New" w:hAnsi="Courier New" w:cs="Courier New" w:hint="default"/>
      </w:rPr>
    </w:lvl>
    <w:lvl w:ilvl="5" w:tplc="04260005" w:tentative="1">
      <w:start w:val="1"/>
      <w:numFmt w:val="bullet"/>
      <w:lvlText w:val=""/>
      <w:lvlJc w:val="left"/>
      <w:pPr>
        <w:ind w:left="5814" w:hanging="360"/>
      </w:pPr>
      <w:rPr>
        <w:rFonts w:ascii="Wingdings" w:hAnsi="Wingdings" w:hint="default"/>
      </w:rPr>
    </w:lvl>
    <w:lvl w:ilvl="6" w:tplc="04260001" w:tentative="1">
      <w:start w:val="1"/>
      <w:numFmt w:val="bullet"/>
      <w:lvlText w:val=""/>
      <w:lvlJc w:val="left"/>
      <w:pPr>
        <w:ind w:left="6534" w:hanging="360"/>
      </w:pPr>
      <w:rPr>
        <w:rFonts w:ascii="Symbol" w:hAnsi="Symbol" w:hint="default"/>
      </w:rPr>
    </w:lvl>
    <w:lvl w:ilvl="7" w:tplc="04260003" w:tentative="1">
      <w:start w:val="1"/>
      <w:numFmt w:val="bullet"/>
      <w:lvlText w:val="o"/>
      <w:lvlJc w:val="left"/>
      <w:pPr>
        <w:ind w:left="7254" w:hanging="360"/>
      </w:pPr>
      <w:rPr>
        <w:rFonts w:ascii="Courier New" w:hAnsi="Courier New" w:cs="Courier New" w:hint="default"/>
      </w:rPr>
    </w:lvl>
    <w:lvl w:ilvl="8" w:tplc="04260005" w:tentative="1">
      <w:start w:val="1"/>
      <w:numFmt w:val="bullet"/>
      <w:lvlText w:val=""/>
      <w:lvlJc w:val="left"/>
      <w:pPr>
        <w:ind w:left="7974" w:hanging="360"/>
      </w:pPr>
      <w:rPr>
        <w:rFonts w:ascii="Wingdings" w:hAnsi="Wingdings" w:hint="default"/>
      </w:rPr>
    </w:lvl>
  </w:abstractNum>
  <w:abstractNum w:abstractNumId="26" w15:restartNumberingAfterBreak="0">
    <w:nsid w:val="720A426A"/>
    <w:multiLevelType w:val="hybridMultilevel"/>
    <w:tmpl w:val="2B384B3A"/>
    <w:lvl w:ilvl="0" w:tplc="9CC49372">
      <w:numFmt w:val="bullet"/>
      <w:lvlText w:val=""/>
      <w:lvlJc w:val="left"/>
      <w:pPr>
        <w:ind w:left="1440" w:hanging="360"/>
      </w:pPr>
      <w:rPr>
        <w:rFonts w:ascii="Wingdings" w:eastAsiaTheme="minorHAnsi" w:hAnsi="Wingdings" w:cs="Times New Roman" w:hint="default"/>
        <w:color w:val="009999"/>
      </w:rPr>
    </w:lvl>
    <w:lvl w:ilvl="1" w:tplc="04260003">
      <w:start w:val="1"/>
      <w:numFmt w:val="bullet"/>
      <w:lvlText w:val="o"/>
      <w:lvlJc w:val="left"/>
      <w:pPr>
        <w:ind w:left="1440" w:hanging="360"/>
      </w:pPr>
      <w:rPr>
        <w:rFonts w:ascii="Courier New" w:hAnsi="Courier New" w:cs="Courier New" w:hint="default"/>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sz w:val="20"/>
        <w:szCs w:val="20"/>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722003BF"/>
    <w:multiLevelType w:val="hybridMultilevel"/>
    <w:tmpl w:val="EE3AD140"/>
    <w:lvl w:ilvl="0" w:tplc="356E06B4">
      <w:numFmt w:val="bullet"/>
      <w:pStyle w:val="Saturs1"/>
      <w:lvlText w:val=""/>
      <w:lvlJc w:val="left"/>
      <w:pPr>
        <w:ind w:left="720" w:hanging="360"/>
      </w:pPr>
      <w:rPr>
        <w:rFonts w:ascii="Wingdings" w:eastAsiaTheme="minorHAnsi" w:hAnsi="Wingdings" w:cs="Times New Roman" w:hint="default"/>
        <w:color w:val="0099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AB14DF"/>
    <w:multiLevelType w:val="hybridMultilevel"/>
    <w:tmpl w:val="AA4499EA"/>
    <w:lvl w:ilvl="0" w:tplc="1EE80832">
      <w:numFmt w:val="bullet"/>
      <w:lvlText w:val=""/>
      <w:lvlJc w:val="left"/>
      <w:pPr>
        <w:ind w:left="2860"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3580" w:hanging="360"/>
      </w:pPr>
      <w:rPr>
        <w:rFonts w:ascii="Courier New" w:hAnsi="Courier New" w:cs="Courier New" w:hint="default"/>
      </w:rPr>
    </w:lvl>
    <w:lvl w:ilvl="2" w:tplc="04260005" w:tentative="1">
      <w:start w:val="1"/>
      <w:numFmt w:val="bullet"/>
      <w:lvlText w:val=""/>
      <w:lvlJc w:val="left"/>
      <w:pPr>
        <w:ind w:left="4300" w:hanging="360"/>
      </w:pPr>
      <w:rPr>
        <w:rFonts w:ascii="Wingdings" w:hAnsi="Wingdings" w:hint="default"/>
      </w:rPr>
    </w:lvl>
    <w:lvl w:ilvl="3" w:tplc="04260001" w:tentative="1">
      <w:start w:val="1"/>
      <w:numFmt w:val="bullet"/>
      <w:lvlText w:val=""/>
      <w:lvlJc w:val="left"/>
      <w:pPr>
        <w:ind w:left="5020" w:hanging="360"/>
      </w:pPr>
      <w:rPr>
        <w:rFonts w:ascii="Symbol" w:hAnsi="Symbol" w:hint="default"/>
      </w:rPr>
    </w:lvl>
    <w:lvl w:ilvl="4" w:tplc="04260003" w:tentative="1">
      <w:start w:val="1"/>
      <w:numFmt w:val="bullet"/>
      <w:lvlText w:val="o"/>
      <w:lvlJc w:val="left"/>
      <w:pPr>
        <w:ind w:left="5740" w:hanging="360"/>
      </w:pPr>
      <w:rPr>
        <w:rFonts w:ascii="Courier New" w:hAnsi="Courier New" w:cs="Courier New" w:hint="default"/>
      </w:rPr>
    </w:lvl>
    <w:lvl w:ilvl="5" w:tplc="04260005" w:tentative="1">
      <w:start w:val="1"/>
      <w:numFmt w:val="bullet"/>
      <w:lvlText w:val=""/>
      <w:lvlJc w:val="left"/>
      <w:pPr>
        <w:ind w:left="6460" w:hanging="360"/>
      </w:pPr>
      <w:rPr>
        <w:rFonts w:ascii="Wingdings" w:hAnsi="Wingdings" w:hint="default"/>
      </w:rPr>
    </w:lvl>
    <w:lvl w:ilvl="6" w:tplc="04260001" w:tentative="1">
      <w:start w:val="1"/>
      <w:numFmt w:val="bullet"/>
      <w:lvlText w:val=""/>
      <w:lvlJc w:val="left"/>
      <w:pPr>
        <w:ind w:left="7180" w:hanging="360"/>
      </w:pPr>
      <w:rPr>
        <w:rFonts w:ascii="Symbol" w:hAnsi="Symbol" w:hint="default"/>
      </w:rPr>
    </w:lvl>
    <w:lvl w:ilvl="7" w:tplc="04260003" w:tentative="1">
      <w:start w:val="1"/>
      <w:numFmt w:val="bullet"/>
      <w:lvlText w:val="o"/>
      <w:lvlJc w:val="left"/>
      <w:pPr>
        <w:ind w:left="7900" w:hanging="360"/>
      </w:pPr>
      <w:rPr>
        <w:rFonts w:ascii="Courier New" w:hAnsi="Courier New" w:cs="Courier New" w:hint="default"/>
      </w:rPr>
    </w:lvl>
    <w:lvl w:ilvl="8" w:tplc="04260005" w:tentative="1">
      <w:start w:val="1"/>
      <w:numFmt w:val="bullet"/>
      <w:lvlText w:val=""/>
      <w:lvlJc w:val="left"/>
      <w:pPr>
        <w:ind w:left="8620" w:hanging="360"/>
      </w:pPr>
      <w:rPr>
        <w:rFonts w:ascii="Wingdings" w:hAnsi="Wingdings" w:hint="default"/>
      </w:rPr>
    </w:lvl>
  </w:abstractNum>
  <w:abstractNum w:abstractNumId="29" w15:restartNumberingAfterBreak="0">
    <w:nsid w:val="79DA62FC"/>
    <w:multiLevelType w:val="hybridMultilevel"/>
    <w:tmpl w:val="44D06F8E"/>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0" w15:restartNumberingAfterBreak="0">
    <w:nsid w:val="7B1F306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num w:numId="1" w16cid:durableId="2132823283">
    <w:abstractNumId w:val="14"/>
  </w:num>
  <w:num w:numId="2" w16cid:durableId="2112821237">
    <w:abstractNumId w:val="28"/>
  </w:num>
  <w:num w:numId="3" w16cid:durableId="462040056">
    <w:abstractNumId w:val="18"/>
  </w:num>
  <w:num w:numId="4" w16cid:durableId="902719346">
    <w:abstractNumId w:val="19"/>
  </w:num>
  <w:num w:numId="5" w16cid:durableId="74282282">
    <w:abstractNumId w:val="29"/>
  </w:num>
  <w:num w:numId="6" w16cid:durableId="1270773762">
    <w:abstractNumId w:val="27"/>
  </w:num>
  <w:num w:numId="7" w16cid:durableId="154536139">
    <w:abstractNumId w:val="14"/>
  </w:num>
  <w:num w:numId="8" w16cid:durableId="179196837">
    <w:abstractNumId w:val="14"/>
  </w:num>
  <w:num w:numId="9" w16cid:durableId="762608052">
    <w:abstractNumId w:val="14"/>
  </w:num>
  <w:num w:numId="10" w16cid:durableId="556865109">
    <w:abstractNumId w:val="14"/>
  </w:num>
  <w:num w:numId="11" w16cid:durableId="1007443022">
    <w:abstractNumId w:val="0"/>
  </w:num>
  <w:num w:numId="12" w16cid:durableId="1445340821">
    <w:abstractNumId w:val="18"/>
  </w:num>
  <w:num w:numId="13" w16cid:durableId="1721244110">
    <w:abstractNumId w:val="9"/>
  </w:num>
  <w:num w:numId="14" w16cid:durableId="1989742769">
    <w:abstractNumId w:val="4"/>
  </w:num>
  <w:num w:numId="15" w16cid:durableId="451173821">
    <w:abstractNumId w:val="16"/>
  </w:num>
  <w:num w:numId="16" w16cid:durableId="250310851">
    <w:abstractNumId w:val="2"/>
  </w:num>
  <w:num w:numId="17" w16cid:durableId="1725448989">
    <w:abstractNumId w:val="19"/>
  </w:num>
  <w:num w:numId="18" w16cid:durableId="1709800252">
    <w:abstractNumId w:val="19"/>
  </w:num>
  <w:num w:numId="19" w16cid:durableId="789975391">
    <w:abstractNumId w:val="7"/>
  </w:num>
  <w:num w:numId="20" w16cid:durableId="1868055103">
    <w:abstractNumId w:val="30"/>
  </w:num>
  <w:num w:numId="21" w16cid:durableId="742289399">
    <w:abstractNumId w:val="8"/>
  </w:num>
  <w:num w:numId="22" w16cid:durableId="1421439677">
    <w:abstractNumId w:val="20"/>
  </w:num>
  <w:num w:numId="23" w16cid:durableId="263535832">
    <w:abstractNumId w:val="3"/>
  </w:num>
  <w:num w:numId="24" w16cid:durableId="658270880">
    <w:abstractNumId w:val="6"/>
  </w:num>
  <w:num w:numId="25" w16cid:durableId="1819298647">
    <w:abstractNumId w:val="1"/>
  </w:num>
  <w:num w:numId="26" w16cid:durableId="370689810">
    <w:abstractNumId w:val="24"/>
  </w:num>
  <w:num w:numId="27" w16cid:durableId="660734525">
    <w:abstractNumId w:val="15"/>
  </w:num>
  <w:num w:numId="28" w16cid:durableId="1121805847">
    <w:abstractNumId w:val="5"/>
  </w:num>
  <w:num w:numId="29" w16cid:durableId="276570203">
    <w:abstractNumId w:val="13"/>
  </w:num>
  <w:num w:numId="30" w16cid:durableId="552734857">
    <w:abstractNumId w:val="21"/>
  </w:num>
  <w:num w:numId="31" w16cid:durableId="1444034432">
    <w:abstractNumId w:val="22"/>
  </w:num>
  <w:num w:numId="32" w16cid:durableId="40205995">
    <w:abstractNumId w:val="12"/>
  </w:num>
  <w:num w:numId="33" w16cid:durableId="128790674">
    <w:abstractNumId w:val="26"/>
  </w:num>
  <w:num w:numId="34" w16cid:durableId="131483868">
    <w:abstractNumId w:val="17"/>
  </w:num>
  <w:num w:numId="35" w16cid:durableId="552695897">
    <w:abstractNumId w:val="10"/>
  </w:num>
  <w:num w:numId="36" w16cid:durableId="1949576839">
    <w:abstractNumId w:val="11"/>
  </w:num>
  <w:num w:numId="37" w16cid:durableId="2016297493">
    <w:abstractNumId w:val="23"/>
  </w:num>
  <w:num w:numId="38" w16cid:durableId="1677924759">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zc0NLA0MzUxtTRQ0lEKTi0uzszPAykwrAUAcJosnSwAAAA="/>
  </w:docVars>
  <w:rsids>
    <w:rsidRoot w:val="00BF799B"/>
    <w:rsid w:val="000072F7"/>
    <w:rsid w:val="000079A4"/>
    <w:rsid w:val="000120DA"/>
    <w:rsid w:val="00012ED3"/>
    <w:rsid w:val="00012F49"/>
    <w:rsid w:val="000247ED"/>
    <w:rsid w:val="00033CDD"/>
    <w:rsid w:val="0004042E"/>
    <w:rsid w:val="00041F19"/>
    <w:rsid w:val="0004332C"/>
    <w:rsid w:val="000530F6"/>
    <w:rsid w:val="00053D5D"/>
    <w:rsid w:val="000557AC"/>
    <w:rsid w:val="00062119"/>
    <w:rsid w:val="00064E07"/>
    <w:rsid w:val="00076DF8"/>
    <w:rsid w:val="000831A4"/>
    <w:rsid w:val="0008731A"/>
    <w:rsid w:val="00090056"/>
    <w:rsid w:val="0009216E"/>
    <w:rsid w:val="00096571"/>
    <w:rsid w:val="00097B5A"/>
    <w:rsid w:val="000A0D3B"/>
    <w:rsid w:val="000A7076"/>
    <w:rsid w:val="000B19A9"/>
    <w:rsid w:val="000B2EEE"/>
    <w:rsid w:val="000B366A"/>
    <w:rsid w:val="000B3EDA"/>
    <w:rsid w:val="000C752C"/>
    <w:rsid w:val="000D137C"/>
    <w:rsid w:val="000E418F"/>
    <w:rsid w:val="000E469E"/>
    <w:rsid w:val="000F05B0"/>
    <w:rsid w:val="000F1F03"/>
    <w:rsid w:val="001050DA"/>
    <w:rsid w:val="001062E3"/>
    <w:rsid w:val="00113739"/>
    <w:rsid w:val="00114A54"/>
    <w:rsid w:val="001150BC"/>
    <w:rsid w:val="00115432"/>
    <w:rsid w:val="00123A03"/>
    <w:rsid w:val="00126A26"/>
    <w:rsid w:val="00127F2A"/>
    <w:rsid w:val="0013022B"/>
    <w:rsid w:val="00134736"/>
    <w:rsid w:val="00147A15"/>
    <w:rsid w:val="00152858"/>
    <w:rsid w:val="001547A6"/>
    <w:rsid w:val="00156802"/>
    <w:rsid w:val="00162140"/>
    <w:rsid w:val="0017189E"/>
    <w:rsid w:val="0017793C"/>
    <w:rsid w:val="00183189"/>
    <w:rsid w:val="00185C8C"/>
    <w:rsid w:val="001A109C"/>
    <w:rsid w:val="001A224E"/>
    <w:rsid w:val="001A2590"/>
    <w:rsid w:val="001A688F"/>
    <w:rsid w:val="001C16C9"/>
    <w:rsid w:val="001D0325"/>
    <w:rsid w:val="001D5F49"/>
    <w:rsid w:val="001E7D4C"/>
    <w:rsid w:val="001F09D2"/>
    <w:rsid w:val="001F18B1"/>
    <w:rsid w:val="001F29F5"/>
    <w:rsid w:val="001F6F0A"/>
    <w:rsid w:val="00214288"/>
    <w:rsid w:val="002148CE"/>
    <w:rsid w:val="00224592"/>
    <w:rsid w:val="00236B6C"/>
    <w:rsid w:val="00237DA7"/>
    <w:rsid w:val="00237DD4"/>
    <w:rsid w:val="002433A0"/>
    <w:rsid w:val="00244A3C"/>
    <w:rsid w:val="002459A2"/>
    <w:rsid w:val="00247426"/>
    <w:rsid w:val="002643FB"/>
    <w:rsid w:val="00266B52"/>
    <w:rsid w:val="00272D5E"/>
    <w:rsid w:val="00277A94"/>
    <w:rsid w:val="00281536"/>
    <w:rsid w:val="002846AB"/>
    <w:rsid w:val="002853F9"/>
    <w:rsid w:val="00294A06"/>
    <w:rsid w:val="00295E72"/>
    <w:rsid w:val="002A3100"/>
    <w:rsid w:val="002B6B78"/>
    <w:rsid w:val="002C0D91"/>
    <w:rsid w:val="002C73C5"/>
    <w:rsid w:val="002D75CA"/>
    <w:rsid w:val="002E7D10"/>
    <w:rsid w:val="002F7746"/>
    <w:rsid w:val="003049C3"/>
    <w:rsid w:val="00311772"/>
    <w:rsid w:val="003135C1"/>
    <w:rsid w:val="00322F85"/>
    <w:rsid w:val="00326423"/>
    <w:rsid w:val="00330A7E"/>
    <w:rsid w:val="00330D4A"/>
    <w:rsid w:val="00336167"/>
    <w:rsid w:val="0034595C"/>
    <w:rsid w:val="003510A4"/>
    <w:rsid w:val="003577DD"/>
    <w:rsid w:val="00371166"/>
    <w:rsid w:val="00380079"/>
    <w:rsid w:val="00381049"/>
    <w:rsid w:val="00381997"/>
    <w:rsid w:val="003859DE"/>
    <w:rsid w:val="003931BD"/>
    <w:rsid w:val="003A051D"/>
    <w:rsid w:val="003B371D"/>
    <w:rsid w:val="003B67AC"/>
    <w:rsid w:val="003C75AA"/>
    <w:rsid w:val="003D3C83"/>
    <w:rsid w:val="003D4A22"/>
    <w:rsid w:val="003E60C7"/>
    <w:rsid w:val="003E711F"/>
    <w:rsid w:val="003F5577"/>
    <w:rsid w:val="004001D7"/>
    <w:rsid w:val="0040338F"/>
    <w:rsid w:val="00404BE4"/>
    <w:rsid w:val="00420AD1"/>
    <w:rsid w:val="00421416"/>
    <w:rsid w:val="00436ACB"/>
    <w:rsid w:val="004441B2"/>
    <w:rsid w:val="00453416"/>
    <w:rsid w:val="0046398C"/>
    <w:rsid w:val="004652B7"/>
    <w:rsid w:val="00466FD7"/>
    <w:rsid w:val="00472F83"/>
    <w:rsid w:val="00475B78"/>
    <w:rsid w:val="00481051"/>
    <w:rsid w:val="004A1928"/>
    <w:rsid w:val="004A2368"/>
    <w:rsid w:val="004A290C"/>
    <w:rsid w:val="004A598E"/>
    <w:rsid w:val="004A74C8"/>
    <w:rsid w:val="004B396D"/>
    <w:rsid w:val="004B407B"/>
    <w:rsid w:val="004B7957"/>
    <w:rsid w:val="004C0471"/>
    <w:rsid w:val="004C0B9A"/>
    <w:rsid w:val="004C1FD7"/>
    <w:rsid w:val="004C22BF"/>
    <w:rsid w:val="004C3406"/>
    <w:rsid w:val="004C43E9"/>
    <w:rsid w:val="004C4CDF"/>
    <w:rsid w:val="004D3C65"/>
    <w:rsid w:val="004D4ABE"/>
    <w:rsid w:val="004E42BB"/>
    <w:rsid w:val="004E678D"/>
    <w:rsid w:val="004F24BD"/>
    <w:rsid w:val="004F25C8"/>
    <w:rsid w:val="004F4B08"/>
    <w:rsid w:val="004F55D1"/>
    <w:rsid w:val="00501FAD"/>
    <w:rsid w:val="0050467E"/>
    <w:rsid w:val="00507C48"/>
    <w:rsid w:val="005128D7"/>
    <w:rsid w:val="0051672D"/>
    <w:rsid w:val="00520182"/>
    <w:rsid w:val="00521EE7"/>
    <w:rsid w:val="00537B76"/>
    <w:rsid w:val="00542128"/>
    <w:rsid w:val="005472C0"/>
    <w:rsid w:val="00565652"/>
    <w:rsid w:val="00566B7F"/>
    <w:rsid w:val="0056798C"/>
    <w:rsid w:val="005747A7"/>
    <w:rsid w:val="005758AC"/>
    <w:rsid w:val="00582496"/>
    <w:rsid w:val="00591D58"/>
    <w:rsid w:val="005B0CCD"/>
    <w:rsid w:val="005B2510"/>
    <w:rsid w:val="005B71B4"/>
    <w:rsid w:val="005B7D8B"/>
    <w:rsid w:val="005C2867"/>
    <w:rsid w:val="005C34C4"/>
    <w:rsid w:val="005C7232"/>
    <w:rsid w:val="005D5B45"/>
    <w:rsid w:val="005E19EE"/>
    <w:rsid w:val="005E6C2A"/>
    <w:rsid w:val="005F59DA"/>
    <w:rsid w:val="00605A13"/>
    <w:rsid w:val="00614F40"/>
    <w:rsid w:val="00622D1C"/>
    <w:rsid w:val="00626E48"/>
    <w:rsid w:val="00634FC5"/>
    <w:rsid w:val="006368C8"/>
    <w:rsid w:val="006424FC"/>
    <w:rsid w:val="0064675F"/>
    <w:rsid w:val="00654973"/>
    <w:rsid w:val="006556BA"/>
    <w:rsid w:val="006609C4"/>
    <w:rsid w:val="006625B3"/>
    <w:rsid w:val="006626D0"/>
    <w:rsid w:val="00667F6C"/>
    <w:rsid w:val="00673719"/>
    <w:rsid w:val="00677CC2"/>
    <w:rsid w:val="00682AE5"/>
    <w:rsid w:val="00692D22"/>
    <w:rsid w:val="006A3040"/>
    <w:rsid w:val="006A3371"/>
    <w:rsid w:val="006A7D59"/>
    <w:rsid w:val="006A7E50"/>
    <w:rsid w:val="006B6DF9"/>
    <w:rsid w:val="006C3304"/>
    <w:rsid w:val="006D0A60"/>
    <w:rsid w:val="006E3D9E"/>
    <w:rsid w:val="006E62D4"/>
    <w:rsid w:val="006F4727"/>
    <w:rsid w:val="006F5F0A"/>
    <w:rsid w:val="0070684F"/>
    <w:rsid w:val="0070687C"/>
    <w:rsid w:val="00710044"/>
    <w:rsid w:val="0071022E"/>
    <w:rsid w:val="0071552F"/>
    <w:rsid w:val="00720CA7"/>
    <w:rsid w:val="00723FD2"/>
    <w:rsid w:val="007277EC"/>
    <w:rsid w:val="007363C3"/>
    <w:rsid w:val="00736EBB"/>
    <w:rsid w:val="00745BA5"/>
    <w:rsid w:val="00745FF1"/>
    <w:rsid w:val="0074728D"/>
    <w:rsid w:val="00753B61"/>
    <w:rsid w:val="007548D2"/>
    <w:rsid w:val="00755138"/>
    <w:rsid w:val="00760DD3"/>
    <w:rsid w:val="00761FB3"/>
    <w:rsid w:val="00782003"/>
    <w:rsid w:val="00782ACA"/>
    <w:rsid w:val="007835ED"/>
    <w:rsid w:val="0078581C"/>
    <w:rsid w:val="007A0B59"/>
    <w:rsid w:val="007A7B79"/>
    <w:rsid w:val="007B0817"/>
    <w:rsid w:val="007D0A4D"/>
    <w:rsid w:val="007D427A"/>
    <w:rsid w:val="007D471B"/>
    <w:rsid w:val="007F2BE7"/>
    <w:rsid w:val="007F3378"/>
    <w:rsid w:val="007F4F1D"/>
    <w:rsid w:val="0080224A"/>
    <w:rsid w:val="00805374"/>
    <w:rsid w:val="00813119"/>
    <w:rsid w:val="00824B4C"/>
    <w:rsid w:val="00830A20"/>
    <w:rsid w:val="00835677"/>
    <w:rsid w:val="0084776C"/>
    <w:rsid w:val="00851C24"/>
    <w:rsid w:val="008550CE"/>
    <w:rsid w:val="008628D7"/>
    <w:rsid w:val="008629E4"/>
    <w:rsid w:val="00863698"/>
    <w:rsid w:val="008646CB"/>
    <w:rsid w:val="00864916"/>
    <w:rsid w:val="00870E86"/>
    <w:rsid w:val="00883277"/>
    <w:rsid w:val="008871FC"/>
    <w:rsid w:val="008879B4"/>
    <w:rsid w:val="00887C10"/>
    <w:rsid w:val="00892B73"/>
    <w:rsid w:val="0089759B"/>
    <w:rsid w:val="008A2572"/>
    <w:rsid w:val="008A257A"/>
    <w:rsid w:val="008B0E12"/>
    <w:rsid w:val="008C1740"/>
    <w:rsid w:val="008C258D"/>
    <w:rsid w:val="008C6BF3"/>
    <w:rsid w:val="008D5589"/>
    <w:rsid w:val="008E2A65"/>
    <w:rsid w:val="008F270E"/>
    <w:rsid w:val="008F7FBA"/>
    <w:rsid w:val="009143D9"/>
    <w:rsid w:val="0092464A"/>
    <w:rsid w:val="009404C8"/>
    <w:rsid w:val="009476EC"/>
    <w:rsid w:val="00950A1A"/>
    <w:rsid w:val="00953091"/>
    <w:rsid w:val="009610C6"/>
    <w:rsid w:val="00966DFE"/>
    <w:rsid w:val="00972B53"/>
    <w:rsid w:val="009779B2"/>
    <w:rsid w:val="00981005"/>
    <w:rsid w:val="00985AD3"/>
    <w:rsid w:val="00987908"/>
    <w:rsid w:val="009879D5"/>
    <w:rsid w:val="009A1489"/>
    <w:rsid w:val="009A5580"/>
    <w:rsid w:val="009A5970"/>
    <w:rsid w:val="009B2729"/>
    <w:rsid w:val="009B4498"/>
    <w:rsid w:val="009B665C"/>
    <w:rsid w:val="009B7BCE"/>
    <w:rsid w:val="009C30C0"/>
    <w:rsid w:val="009C31E0"/>
    <w:rsid w:val="009C3DD2"/>
    <w:rsid w:val="009D7063"/>
    <w:rsid w:val="009E389F"/>
    <w:rsid w:val="009E775F"/>
    <w:rsid w:val="00A00EEF"/>
    <w:rsid w:val="00A22F50"/>
    <w:rsid w:val="00A23131"/>
    <w:rsid w:val="00A308B3"/>
    <w:rsid w:val="00A33DCE"/>
    <w:rsid w:val="00A513C7"/>
    <w:rsid w:val="00A57C84"/>
    <w:rsid w:val="00A6736D"/>
    <w:rsid w:val="00A75066"/>
    <w:rsid w:val="00A83AF9"/>
    <w:rsid w:val="00A90B25"/>
    <w:rsid w:val="00AA6B60"/>
    <w:rsid w:val="00AB0A66"/>
    <w:rsid w:val="00AB14D9"/>
    <w:rsid w:val="00AB33A4"/>
    <w:rsid w:val="00AB5DB2"/>
    <w:rsid w:val="00AB7715"/>
    <w:rsid w:val="00AC4DAF"/>
    <w:rsid w:val="00AC7271"/>
    <w:rsid w:val="00AE0942"/>
    <w:rsid w:val="00AE3D45"/>
    <w:rsid w:val="00AE5D5A"/>
    <w:rsid w:val="00AF2923"/>
    <w:rsid w:val="00AF2F54"/>
    <w:rsid w:val="00B04A04"/>
    <w:rsid w:val="00B04FAC"/>
    <w:rsid w:val="00B0713A"/>
    <w:rsid w:val="00B13EEC"/>
    <w:rsid w:val="00B15CAE"/>
    <w:rsid w:val="00B26813"/>
    <w:rsid w:val="00B26993"/>
    <w:rsid w:val="00B2766A"/>
    <w:rsid w:val="00B27BDE"/>
    <w:rsid w:val="00B27CE8"/>
    <w:rsid w:val="00B32CD4"/>
    <w:rsid w:val="00B37FC4"/>
    <w:rsid w:val="00B41509"/>
    <w:rsid w:val="00B418DC"/>
    <w:rsid w:val="00B43338"/>
    <w:rsid w:val="00B46866"/>
    <w:rsid w:val="00B46F2F"/>
    <w:rsid w:val="00B551A7"/>
    <w:rsid w:val="00B67B3C"/>
    <w:rsid w:val="00B72140"/>
    <w:rsid w:val="00B75F87"/>
    <w:rsid w:val="00B83C0A"/>
    <w:rsid w:val="00B90CD3"/>
    <w:rsid w:val="00B94884"/>
    <w:rsid w:val="00B96FA5"/>
    <w:rsid w:val="00B973C4"/>
    <w:rsid w:val="00BB01A1"/>
    <w:rsid w:val="00BB0260"/>
    <w:rsid w:val="00BB0A22"/>
    <w:rsid w:val="00BB0AD0"/>
    <w:rsid w:val="00BB1C60"/>
    <w:rsid w:val="00BB1DE0"/>
    <w:rsid w:val="00BB699F"/>
    <w:rsid w:val="00BC271B"/>
    <w:rsid w:val="00BC482E"/>
    <w:rsid w:val="00BD060F"/>
    <w:rsid w:val="00BE0533"/>
    <w:rsid w:val="00BE0F3C"/>
    <w:rsid w:val="00BE2A55"/>
    <w:rsid w:val="00BF42FC"/>
    <w:rsid w:val="00BF5F08"/>
    <w:rsid w:val="00BF799B"/>
    <w:rsid w:val="00C1045F"/>
    <w:rsid w:val="00C12CDF"/>
    <w:rsid w:val="00C13E38"/>
    <w:rsid w:val="00C215BF"/>
    <w:rsid w:val="00C2402B"/>
    <w:rsid w:val="00C24C35"/>
    <w:rsid w:val="00C24CD3"/>
    <w:rsid w:val="00C33951"/>
    <w:rsid w:val="00C375F6"/>
    <w:rsid w:val="00C4010E"/>
    <w:rsid w:val="00C51C27"/>
    <w:rsid w:val="00C60FFE"/>
    <w:rsid w:val="00C6252D"/>
    <w:rsid w:val="00C71B34"/>
    <w:rsid w:val="00C723A5"/>
    <w:rsid w:val="00C74640"/>
    <w:rsid w:val="00C77FBD"/>
    <w:rsid w:val="00C82C6C"/>
    <w:rsid w:val="00C86A8B"/>
    <w:rsid w:val="00C87EA6"/>
    <w:rsid w:val="00C9310D"/>
    <w:rsid w:val="00C941B2"/>
    <w:rsid w:val="00C96774"/>
    <w:rsid w:val="00CA0C46"/>
    <w:rsid w:val="00CA67B5"/>
    <w:rsid w:val="00CB2A49"/>
    <w:rsid w:val="00CC5AA1"/>
    <w:rsid w:val="00CD6491"/>
    <w:rsid w:val="00CF0D9F"/>
    <w:rsid w:val="00CF6881"/>
    <w:rsid w:val="00D01CA9"/>
    <w:rsid w:val="00D0379C"/>
    <w:rsid w:val="00D048E5"/>
    <w:rsid w:val="00D122BE"/>
    <w:rsid w:val="00D20956"/>
    <w:rsid w:val="00D25CB9"/>
    <w:rsid w:val="00D436B2"/>
    <w:rsid w:val="00D44222"/>
    <w:rsid w:val="00D44509"/>
    <w:rsid w:val="00D449E3"/>
    <w:rsid w:val="00D44A6F"/>
    <w:rsid w:val="00D51E2B"/>
    <w:rsid w:val="00D61F78"/>
    <w:rsid w:val="00D6483A"/>
    <w:rsid w:val="00D71877"/>
    <w:rsid w:val="00D74120"/>
    <w:rsid w:val="00D74445"/>
    <w:rsid w:val="00D75373"/>
    <w:rsid w:val="00D75784"/>
    <w:rsid w:val="00D7703F"/>
    <w:rsid w:val="00DC7EFA"/>
    <w:rsid w:val="00DD1659"/>
    <w:rsid w:val="00DD419F"/>
    <w:rsid w:val="00DE3214"/>
    <w:rsid w:val="00DE5E73"/>
    <w:rsid w:val="00DF58CA"/>
    <w:rsid w:val="00DF5BFC"/>
    <w:rsid w:val="00DF7624"/>
    <w:rsid w:val="00E0000E"/>
    <w:rsid w:val="00E015E5"/>
    <w:rsid w:val="00E10552"/>
    <w:rsid w:val="00E1313F"/>
    <w:rsid w:val="00E142BA"/>
    <w:rsid w:val="00E156C4"/>
    <w:rsid w:val="00E240C5"/>
    <w:rsid w:val="00E25DE2"/>
    <w:rsid w:val="00E25EE8"/>
    <w:rsid w:val="00E27FF0"/>
    <w:rsid w:val="00E322AA"/>
    <w:rsid w:val="00E43E30"/>
    <w:rsid w:val="00E47D56"/>
    <w:rsid w:val="00E50D40"/>
    <w:rsid w:val="00E62006"/>
    <w:rsid w:val="00E65AB5"/>
    <w:rsid w:val="00E67BC6"/>
    <w:rsid w:val="00E75B03"/>
    <w:rsid w:val="00E80EEA"/>
    <w:rsid w:val="00E8187E"/>
    <w:rsid w:val="00E83FA5"/>
    <w:rsid w:val="00E92142"/>
    <w:rsid w:val="00E925A0"/>
    <w:rsid w:val="00E92A10"/>
    <w:rsid w:val="00EA36BA"/>
    <w:rsid w:val="00EA3C0F"/>
    <w:rsid w:val="00EA4B49"/>
    <w:rsid w:val="00EA5809"/>
    <w:rsid w:val="00EA58A8"/>
    <w:rsid w:val="00EB2E60"/>
    <w:rsid w:val="00EC3C96"/>
    <w:rsid w:val="00EC3CE4"/>
    <w:rsid w:val="00F03204"/>
    <w:rsid w:val="00F07747"/>
    <w:rsid w:val="00F07BA1"/>
    <w:rsid w:val="00F12A5E"/>
    <w:rsid w:val="00F2551E"/>
    <w:rsid w:val="00F25C60"/>
    <w:rsid w:val="00F33D0A"/>
    <w:rsid w:val="00F34984"/>
    <w:rsid w:val="00F37885"/>
    <w:rsid w:val="00F4236B"/>
    <w:rsid w:val="00F561D5"/>
    <w:rsid w:val="00F56992"/>
    <w:rsid w:val="00F6610E"/>
    <w:rsid w:val="00F66271"/>
    <w:rsid w:val="00F677A4"/>
    <w:rsid w:val="00F738A0"/>
    <w:rsid w:val="00F74097"/>
    <w:rsid w:val="00F8232F"/>
    <w:rsid w:val="00F83D57"/>
    <w:rsid w:val="00F860AD"/>
    <w:rsid w:val="00F9029E"/>
    <w:rsid w:val="00F914B8"/>
    <w:rsid w:val="00F97036"/>
    <w:rsid w:val="00FA075F"/>
    <w:rsid w:val="00FA07ED"/>
    <w:rsid w:val="00FA1EBC"/>
    <w:rsid w:val="00FA3BB8"/>
    <w:rsid w:val="00FB06BA"/>
    <w:rsid w:val="00FB1093"/>
    <w:rsid w:val="00FB1895"/>
    <w:rsid w:val="00FB2F6A"/>
    <w:rsid w:val="00FB66EA"/>
    <w:rsid w:val="00FC3196"/>
    <w:rsid w:val="00FC628B"/>
    <w:rsid w:val="00FE4BAF"/>
    <w:rsid w:val="00FE7115"/>
    <w:rsid w:val="00FF3307"/>
    <w:rsid w:val="00FF4243"/>
    <w:rsid w:val="00FF6ED0"/>
    <w:rsid w:val="00FF757A"/>
    <w:rsid w:val="00FF7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C130D2"/>
  <w15:chartTrackingRefBased/>
  <w15:docId w15:val="{9D55286E-2993-4C02-8A0C-3330C23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57A"/>
    <w:pPr>
      <w:spacing w:before="120" w:after="0"/>
      <w:ind w:left="1134"/>
      <w:jc w:val="both"/>
    </w:pPr>
    <w:rPr>
      <w:rFonts w:ascii="Verdana" w:hAnsi="Verdana"/>
      <w:sz w:val="20"/>
    </w:rPr>
  </w:style>
  <w:style w:type="paragraph" w:styleId="Virsraksts1">
    <w:name w:val="heading 1"/>
    <w:basedOn w:val="Parasts"/>
    <w:next w:val="Parasts"/>
    <w:link w:val="Virsraksts1Rakstz"/>
    <w:uiPriority w:val="9"/>
    <w:qFormat/>
    <w:rsid w:val="00F738A0"/>
    <w:pPr>
      <w:keepNext/>
      <w:keepLines/>
      <w:spacing w:before="360" w:after="120"/>
      <w:ind w:left="0"/>
      <w:outlineLvl w:val="0"/>
    </w:pPr>
    <w:rPr>
      <w:rFonts w:eastAsiaTheme="majorEastAsia" w:cstheme="majorBidi"/>
      <w:color w:val="009999"/>
      <w:sz w:val="26"/>
      <w:szCs w:val="32"/>
    </w:rPr>
  </w:style>
  <w:style w:type="paragraph" w:styleId="Virsraksts2">
    <w:name w:val="heading 2"/>
    <w:basedOn w:val="Parasts"/>
    <w:next w:val="Parasts"/>
    <w:link w:val="Virsraksts2Rakstz"/>
    <w:uiPriority w:val="9"/>
    <w:unhideWhenUsed/>
    <w:qFormat/>
    <w:rsid w:val="0011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114A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1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F6881"/>
    <w:rPr>
      <w:color w:val="0000FF"/>
      <w:u w:val="none"/>
    </w:rPr>
  </w:style>
  <w:style w:type="character" w:customStyle="1" w:styleId="UnresolvedMention1">
    <w:name w:val="Unresolved Mention1"/>
    <w:basedOn w:val="Noklusjumarindkopasfonts"/>
    <w:uiPriority w:val="99"/>
    <w:semiHidden/>
    <w:unhideWhenUsed/>
    <w:rsid w:val="00053D5D"/>
    <w:rPr>
      <w:color w:val="605E5C"/>
      <w:shd w:val="clear" w:color="auto" w:fill="E1DFDD"/>
    </w:rPr>
  </w:style>
  <w:style w:type="character" w:styleId="Izmantotahipersaite">
    <w:name w:val="FollowedHyperlink"/>
    <w:basedOn w:val="Noklusjumarindkopasfonts"/>
    <w:uiPriority w:val="99"/>
    <w:semiHidden/>
    <w:unhideWhenUsed/>
    <w:rsid w:val="00053D5D"/>
    <w:rPr>
      <w:color w:val="954F72" w:themeColor="followedHyperlink"/>
      <w:u w:val="single"/>
    </w:rPr>
  </w:style>
  <w:style w:type="character" w:styleId="Komentraatsauce">
    <w:name w:val="annotation reference"/>
    <w:basedOn w:val="Noklusjumarindkopasfonts"/>
    <w:uiPriority w:val="99"/>
    <w:semiHidden/>
    <w:unhideWhenUsed/>
    <w:rsid w:val="008C6BF3"/>
    <w:rPr>
      <w:sz w:val="16"/>
      <w:szCs w:val="16"/>
    </w:rPr>
  </w:style>
  <w:style w:type="paragraph" w:styleId="Komentrateksts">
    <w:name w:val="annotation text"/>
    <w:basedOn w:val="Parasts"/>
    <w:link w:val="KomentratekstsRakstz"/>
    <w:uiPriority w:val="99"/>
    <w:unhideWhenUsed/>
    <w:rsid w:val="008C6BF3"/>
    <w:pPr>
      <w:spacing w:line="240" w:lineRule="auto"/>
    </w:pPr>
    <w:rPr>
      <w:szCs w:val="20"/>
    </w:rPr>
  </w:style>
  <w:style w:type="character" w:customStyle="1" w:styleId="KomentratekstsRakstz">
    <w:name w:val="Komentāra teksts Rakstz."/>
    <w:basedOn w:val="Noklusjumarindkopasfonts"/>
    <w:link w:val="Komentrateksts"/>
    <w:uiPriority w:val="99"/>
    <w:rsid w:val="008C6BF3"/>
    <w:rPr>
      <w:sz w:val="20"/>
      <w:szCs w:val="20"/>
    </w:rPr>
  </w:style>
  <w:style w:type="paragraph" w:styleId="Komentratma">
    <w:name w:val="annotation subject"/>
    <w:basedOn w:val="Komentrateksts"/>
    <w:next w:val="Komentrateksts"/>
    <w:link w:val="KomentratmaRakstz"/>
    <w:uiPriority w:val="99"/>
    <w:semiHidden/>
    <w:unhideWhenUsed/>
    <w:rsid w:val="008C6BF3"/>
    <w:rPr>
      <w:b/>
      <w:bCs/>
    </w:rPr>
  </w:style>
  <w:style w:type="character" w:customStyle="1" w:styleId="KomentratmaRakstz">
    <w:name w:val="Komentāra tēma Rakstz."/>
    <w:basedOn w:val="KomentratekstsRakstz"/>
    <w:link w:val="Komentratma"/>
    <w:uiPriority w:val="99"/>
    <w:semiHidden/>
    <w:rsid w:val="008C6BF3"/>
    <w:rPr>
      <w:b/>
      <w:bCs/>
      <w:sz w:val="20"/>
      <w:szCs w:val="20"/>
    </w:rPr>
  </w:style>
  <w:style w:type="paragraph" w:styleId="Balonteksts">
    <w:name w:val="Balloon Text"/>
    <w:basedOn w:val="Parasts"/>
    <w:link w:val="BalontekstsRakstz"/>
    <w:uiPriority w:val="99"/>
    <w:semiHidden/>
    <w:unhideWhenUsed/>
    <w:rsid w:val="008C6BF3"/>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C6BF3"/>
    <w:rPr>
      <w:rFonts w:ascii="Segoe UI" w:hAnsi="Segoe UI" w:cs="Segoe UI"/>
      <w:sz w:val="18"/>
      <w:szCs w:val="18"/>
    </w:rPr>
  </w:style>
  <w:style w:type="paragraph" w:styleId="Sarakstarindkopa">
    <w:name w:val="List Paragraph"/>
    <w:basedOn w:val="Parasts"/>
    <w:uiPriority w:val="34"/>
    <w:qFormat/>
    <w:rsid w:val="00281536"/>
    <w:pPr>
      <w:ind w:left="720"/>
      <w:contextualSpacing/>
    </w:pPr>
  </w:style>
  <w:style w:type="paragraph" w:customStyle="1" w:styleId="Mansstils">
    <w:name w:val="Mans stils"/>
    <w:basedOn w:val="Parasts"/>
    <w:link w:val="MansstilsChar"/>
    <w:qFormat/>
    <w:rsid w:val="00381049"/>
    <w:pPr>
      <w:numPr>
        <w:numId w:val="4"/>
      </w:numPr>
      <w:ind w:left="1491" w:hanging="357"/>
    </w:pPr>
    <w:rPr>
      <w:b/>
    </w:rPr>
  </w:style>
  <w:style w:type="character" w:customStyle="1" w:styleId="MansstilsChar">
    <w:name w:val="Mans stils Char"/>
    <w:basedOn w:val="Noklusjumarindkopasfonts"/>
    <w:link w:val="Mansstils"/>
    <w:rsid w:val="00381049"/>
    <w:rPr>
      <w:rFonts w:ascii="Verdana" w:hAnsi="Verdana"/>
      <w:b/>
      <w:sz w:val="20"/>
    </w:rPr>
  </w:style>
  <w:style w:type="paragraph" w:styleId="Prskatjums">
    <w:name w:val="Revision"/>
    <w:hidden/>
    <w:uiPriority w:val="99"/>
    <w:semiHidden/>
    <w:rsid w:val="009C30C0"/>
    <w:pPr>
      <w:spacing w:after="0" w:line="240" w:lineRule="auto"/>
    </w:pPr>
  </w:style>
  <w:style w:type="character" w:customStyle="1" w:styleId="Virsraksts1Rakstz">
    <w:name w:val="Virsraksts 1 Rakstz."/>
    <w:basedOn w:val="Noklusjumarindkopasfonts"/>
    <w:link w:val="Virsraksts1"/>
    <w:uiPriority w:val="9"/>
    <w:rsid w:val="00F738A0"/>
    <w:rPr>
      <w:rFonts w:ascii="Verdana" w:eastAsiaTheme="majorEastAsia" w:hAnsi="Verdana" w:cstheme="majorBidi"/>
      <w:color w:val="009999"/>
      <w:sz w:val="26"/>
      <w:szCs w:val="32"/>
    </w:rPr>
  </w:style>
  <w:style w:type="character" w:customStyle="1" w:styleId="Virsraksts2Rakstz">
    <w:name w:val="Virsraksts 2 Rakstz."/>
    <w:basedOn w:val="Noklusjumarindkopasfonts"/>
    <w:link w:val="Virsraksts2"/>
    <w:uiPriority w:val="9"/>
    <w:rsid w:val="00114A54"/>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rsid w:val="00114A54"/>
    <w:rPr>
      <w:rFonts w:asciiTheme="majorHAnsi" w:eastAsiaTheme="majorEastAsia" w:hAnsiTheme="majorHAnsi" w:cstheme="majorBidi"/>
      <w:color w:val="1F3763" w:themeColor="accent1" w:themeShade="7F"/>
      <w:sz w:val="24"/>
      <w:szCs w:val="24"/>
    </w:rPr>
  </w:style>
  <w:style w:type="character" w:styleId="Izteiksmgs">
    <w:name w:val="Strong"/>
    <w:basedOn w:val="Noklusjumarindkopasfonts"/>
    <w:uiPriority w:val="22"/>
    <w:qFormat/>
    <w:rsid w:val="009879D5"/>
    <w:rPr>
      <w:b/>
      <w:bCs/>
    </w:rPr>
  </w:style>
  <w:style w:type="paragraph" w:styleId="Saturardtjavirsraksts">
    <w:name w:val="TOC Heading"/>
    <w:basedOn w:val="Virsraksts1"/>
    <w:next w:val="Parasts"/>
    <w:uiPriority w:val="39"/>
    <w:unhideWhenUsed/>
    <w:qFormat/>
    <w:rsid w:val="000247ED"/>
    <w:pPr>
      <w:outlineLvl w:val="9"/>
    </w:pPr>
    <w:rPr>
      <w:lang w:val="en-US"/>
    </w:rPr>
  </w:style>
  <w:style w:type="paragraph" w:styleId="Saturs1">
    <w:name w:val="toc 1"/>
    <w:basedOn w:val="Parasts"/>
    <w:next w:val="Parasts"/>
    <w:autoRedefine/>
    <w:uiPriority w:val="39"/>
    <w:unhideWhenUsed/>
    <w:rsid w:val="00BF5F08"/>
    <w:pPr>
      <w:numPr>
        <w:numId w:val="6"/>
      </w:numPr>
      <w:tabs>
        <w:tab w:val="right" w:leader="dot" w:pos="9061"/>
      </w:tabs>
      <w:spacing w:after="100"/>
      <w:ind w:left="426"/>
    </w:pPr>
    <w:rPr>
      <w:rFonts w:eastAsiaTheme="majorEastAsia"/>
      <w:color w:val="009999"/>
      <w:szCs w:val="20"/>
      <w:u w:val="single"/>
    </w:rPr>
  </w:style>
  <w:style w:type="paragraph" w:styleId="Saturs2">
    <w:name w:val="toc 2"/>
    <w:basedOn w:val="Parasts"/>
    <w:next w:val="Parasts"/>
    <w:autoRedefine/>
    <w:uiPriority w:val="39"/>
    <w:unhideWhenUsed/>
    <w:rsid w:val="004A290C"/>
    <w:pPr>
      <w:tabs>
        <w:tab w:val="right" w:leader="dot" w:pos="9061"/>
      </w:tabs>
      <w:spacing w:after="120" w:line="240" w:lineRule="auto"/>
      <w:ind w:left="567" w:hanging="567"/>
    </w:pPr>
  </w:style>
  <w:style w:type="character" w:styleId="Neatrisintapieminana">
    <w:name w:val="Unresolved Mention"/>
    <w:basedOn w:val="Noklusjumarindkopasfonts"/>
    <w:uiPriority w:val="99"/>
    <w:semiHidden/>
    <w:unhideWhenUsed/>
    <w:rsid w:val="001F6F0A"/>
    <w:rPr>
      <w:color w:val="605E5C"/>
      <w:shd w:val="clear" w:color="auto" w:fill="E1DFDD"/>
    </w:rPr>
  </w:style>
  <w:style w:type="paragraph" w:styleId="Saturs3">
    <w:name w:val="toc 3"/>
    <w:basedOn w:val="Parasts"/>
    <w:next w:val="Parasts"/>
    <w:autoRedefine/>
    <w:uiPriority w:val="39"/>
    <w:unhideWhenUsed/>
    <w:rsid w:val="00183189"/>
    <w:pPr>
      <w:spacing w:after="100"/>
      <w:ind w:left="440"/>
    </w:pPr>
    <w:rPr>
      <w:rFonts w:eastAsiaTheme="minorEastAsia" w:cs="Times New Roman"/>
      <w:lang w:val="en-US"/>
    </w:rPr>
  </w:style>
  <w:style w:type="paragraph" w:styleId="Bezatstarpm">
    <w:name w:val="No Spacing"/>
    <w:uiPriority w:val="1"/>
    <w:qFormat/>
    <w:rsid w:val="008A257A"/>
    <w:pPr>
      <w:numPr>
        <w:numId w:val="3"/>
      </w:numPr>
      <w:spacing w:before="120" w:after="0" w:line="240" w:lineRule="auto"/>
      <w:jc w:val="both"/>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4749" TargetMode="External"/><Relationship Id="rId13" Type="http://schemas.openxmlformats.org/officeDocument/2006/relationships/hyperlink" Target="https://www.em.gov.lv/lv/nozares-politik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sp.gov.lv/lv/statistikas-programma" TargetMode="External"/><Relationship Id="rId12" Type="http://schemas.openxmlformats.org/officeDocument/2006/relationships/hyperlink" Target="https://ec.europa.eu/growth/industry_en" TargetMode="External"/><Relationship Id="rId17" Type="http://schemas.openxmlformats.org/officeDocument/2006/relationships/hyperlink" Target="https://www.csp.gov.lv/lv/biezak-uzdotie-jautajumi-par-personas-datu-apstradi" TargetMode="External"/><Relationship Id="rId2" Type="http://schemas.openxmlformats.org/officeDocument/2006/relationships/numbering" Target="numbering.xml"/><Relationship Id="rId16" Type="http://schemas.openxmlformats.org/officeDocument/2006/relationships/hyperlink" Target="https://eur-lex.europa.eu/legal-content/LV/TXT/?uri=celex%3A32016R0679"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ec.europa.eu/eurostat/data/database" TargetMode="External"/><Relationship Id="rId5" Type="http://schemas.openxmlformats.org/officeDocument/2006/relationships/webSettings" Target="webSettings.xml"/><Relationship Id="rId15" Type="http://schemas.openxmlformats.org/officeDocument/2006/relationships/hyperlink" Target="https://data.oecd.org/" TargetMode="External"/><Relationship Id="rId10" Type="http://schemas.openxmlformats.org/officeDocument/2006/relationships/hyperlink" Target="https://eur-lex.europa.eu/legal-content/LV/TXT/?uri=CELEX%3A32020R1197&amp;qid=163153243553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lex.europa.eu/legal-content/LV/ALL/?uri=CELEX%3A32019R2152" TargetMode="External"/><Relationship Id="rId14" Type="http://schemas.openxmlformats.org/officeDocument/2006/relationships/hyperlink" Target="https://www.izm.gov.lv/lv/zinatne-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4E3F-B82F-4546-A08D-12BF6442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5357</Words>
  <Characters>3054</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Skakunova</dc:creator>
  <cp:keywords/>
  <dc:description/>
  <cp:lastModifiedBy>Dace Heine</cp:lastModifiedBy>
  <cp:revision>12</cp:revision>
  <dcterms:created xsi:type="dcterms:W3CDTF">2023-10-17T12:40:00Z</dcterms:created>
  <dcterms:modified xsi:type="dcterms:W3CDTF">2025-11-24T10:27:00Z</dcterms:modified>
</cp:coreProperties>
</file>