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951D8" w14:textId="77777777" w:rsidR="00BC13C6" w:rsidRPr="00BC13C6" w:rsidRDefault="00A86B33" w:rsidP="00BC13C6">
      <w:pPr>
        <w:jc w:val="right"/>
        <w:rPr>
          <w:rFonts w:ascii="Calibri" w:hAnsi="Calibri" w:cs="Calibri"/>
          <w:sz w:val="22"/>
        </w:rPr>
      </w:pPr>
      <w:r>
        <w:rPr>
          <w:rFonts w:ascii="Calibri" w:hAnsi="Calibri" w:cs="Calibri"/>
          <w:sz w:val="22"/>
        </w:rPr>
        <w:t>20</w:t>
      </w:r>
      <w:r w:rsidR="00BC13C6" w:rsidRPr="00BC13C6">
        <w:rPr>
          <w:rFonts w:ascii="Calibri" w:hAnsi="Calibri" w:cs="Calibri"/>
          <w:sz w:val="22"/>
        </w:rPr>
        <w:t>.1</w:t>
      </w:r>
      <w:r>
        <w:rPr>
          <w:rFonts w:ascii="Calibri" w:hAnsi="Calibri" w:cs="Calibri"/>
          <w:sz w:val="22"/>
        </w:rPr>
        <w:t>2</w:t>
      </w:r>
      <w:r w:rsidR="00BC13C6" w:rsidRPr="00BC13C6">
        <w:rPr>
          <w:rFonts w:ascii="Calibri" w:hAnsi="Calibri" w:cs="Calibri"/>
          <w:sz w:val="22"/>
        </w:rPr>
        <w:t>.20</w:t>
      </w:r>
      <w:r>
        <w:rPr>
          <w:rFonts w:ascii="Calibri" w:hAnsi="Calibri" w:cs="Calibri"/>
          <w:sz w:val="22"/>
        </w:rPr>
        <w:t>1</w:t>
      </w:r>
      <w:r w:rsidR="00BC13C6" w:rsidRPr="00BC13C6">
        <w:rPr>
          <w:rFonts w:ascii="Calibri" w:hAnsi="Calibri" w:cs="Calibri"/>
          <w:sz w:val="22"/>
        </w:rPr>
        <w:t>6. Ministru kabineta noteikumu Nr.</w:t>
      </w:r>
      <w:r>
        <w:rPr>
          <w:rFonts w:ascii="Calibri" w:hAnsi="Calibri" w:cs="Calibri"/>
          <w:sz w:val="22"/>
        </w:rPr>
        <w:t>81</w:t>
      </w:r>
      <w:r w:rsidR="00BC13C6" w:rsidRPr="00BC13C6">
        <w:rPr>
          <w:rFonts w:ascii="Calibri" w:hAnsi="Calibri" w:cs="Calibri"/>
          <w:sz w:val="22"/>
        </w:rPr>
        <w:t>2 pielikums Nr.</w:t>
      </w:r>
      <w:r>
        <w:rPr>
          <w:rFonts w:ascii="Calibri" w:hAnsi="Calibri" w:cs="Calibri"/>
          <w:sz w:val="22"/>
        </w:rPr>
        <w:t>72</w:t>
      </w:r>
    </w:p>
    <w:p w14:paraId="3FA482D5" w14:textId="77777777" w:rsidR="00961785" w:rsidRPr="002961F2" w:rsidRDefault="00961785" w:rsidP="00961785">
      <w:pPr>
        <w:tabs>
          <w:tab w:val="left" w:pos="7200"/>
        </w:tabs>
        <w:spacing w:before="120"/>
        <w:jc w:val="center"/>
        <w:rPr>
          <w:rFonts w:ascii="Calibri" w:hAnsi="Calibri" w:cs="Calibri"/>
          <w:b/>
          <w:bCs/>
          <w:color w:val="000000"/>
          <w:sz w:val="28"/>
          <w:szCs w:val="24"/>
        </w:rPr>
      </w:pPr>
      <w:r w:rsidRPr="002961F2">
        <w:rPr>
          <w:rFonts w:ascii="Calibri" w:hAnsi="Calibri" w:cs="Calibri"/>
          <w:b/>
          <w:bCs/>
          <w:color w:val="000000"/>
          <w:sz w:val="28"/>
          <w:szCs w:val="24"/>
        </w:rPr>
        <w:t>Norādījumi veidlapas „</w:t>
      </w:r>
      <w:r w:rsidRPr="002961F2">
        <w:rPr>
          <w:rFonts w:ascii="Calibri" w:hAnsi="Calibri" w:cs="Calibri"/>
          <w:b/>
          <w:bCs/>
          <w:sz w:val="28"/>
          <w:szCs w:val="24"/>
        </w:rPr>
        <w:t>Finanšu aktīvi un pasīvi</w:t>
      </w:r>
      <w:r w:rsidRPr="002961F2">
        <w:rPr>
          <w:rFonts w:ascii="Calibri" w:hAnsi="Calibri" w:cs="Calibri"/>
          <w:b/>
          <w:bCs/>
          <w:color w:val="000000"/>
          <w:sz w:val="28"/>
          <w:szCs w:val="24"/>
        </w:rPr>
        <w:t>” (2-FAP) aizpildīšanai</w:t>
      </w:r>
    </w:p>
    <w:p w14:paraId="253C0A02" w14:textId="77777777" w:rsidR="00961785" w:rsidRPr="002961F2" w:rsidRDefault="00961785" w:rsidP="00961785">
      <w:pPr>
        <w:jc w:val="center"/>
        <w:rPr>
          <w:rFonts w:ascii="Calibri" w:hAnsi="Calibri" w:cs="Calibri"/>
          <w:b/>
          <w:bCs/>
          <w:color w:val="000000"/>
          <w:szCs w:val="24"/>
        </w:rPr>
      </w:pPr>
    </w:p>
    <w:p w14:paraId="0B58C665" w14:textId="77777777" w:rsidR="00961785" w:rsidRPr="002961F2" w:rsidRDefault="00961785" w:rsidP="00961785">
      <w:pPr>
        <w:ind w:left="360"/>
        <w:jc w:val="center"/>
        <w:rPr>
          <w:rFonts w:ascii="Calibri" w:hAnsi="Calibri" w:cs="Calibri"/>
          <w:b/>
          <w:bCs/>
          <w:caps/>
          <w:color w:val="000000"/>
          <w:sz w:val="28"/>
          <w:szCs w:val="28"/>
        </w:rPr>
        <w:sectPr w:rsidR="00961785" w:rsidRPr="002961F2" w:rsidSect="008A38A5">
          <w:headerReference w:type="even" r:id="rId8"/>
          <w:footerReference w:type="default" r:id="rId9"/>
          <w:type w:val="continuous"/>
          <w:pgSz w:w="11906" w:h="16838" w:code="9"/>
          <w:pgMar w:top="567" w:right="567" w:bottom="851" w:left="851" w:header="567" w:footer="567" w:gutter="0"/>
          <w:cols w:space="708"/>
          <w:titlePg/>
          <w:docGrid w:linePitch="360"/>
        </w:sectPr>
      </w:pPr>
    </w:p>
    <w:p w14:paraId="67BFD819" w14:textId="77777777" w:rsidR="00961785" w:rsidRPr="002961F2" w:rsidRDefault="00961785" w:rsidP="00961785">
      <w:pPr>
        <w:spacing w:line="276" w:lineRule="auto"/>
        <w:jc w:val="center"/>
        <w:rPr>
          <w:rFonts w:ascii="Calibri" w:hAnsi="Calibri" w:cs="Calibri"/>
          <w:caps/>
          <w:color w:val="000000"/>
          <w:szCs w:val="24"/>
        </w:rPr>
      </w:pPr>
      <w:r w:rsidRPr="002961F2">
        <w:rPr>
          <w:rFonts w:ascii="Calibri" w:hAnsi="Calibri" w:cs="Calibri"/>
          <w:b/>
          <w:bCs/>
          <w:caps/>
          <w:color w:val="000000"/>
          <w:szCs w:val="24"/>
        </w:rPr>
        <w:t xml:space="preserve">1. </w:t>
      </w:r>
      <w:r w:rsidRPr="002961F2">
        <w:rPr>
          <w:rFonts w:ascii="Calibri" w:hAnsi="Calibri" w:cs="Calibri"/>
          <w:b/>
          <w:bCs/>
          <w:color w:val="000000"/>
          <w:szCs w:val="24"/>
        </w:rPr>
        <w:t>Vispārīgie norādījumi</w:t>
      </w:r>
    </w:p>
    <w:p w14:paraId="45D214E4" w14:textId="77777777" w:rsidR="00961785" w:rsidRPr="002961F2" w:rsidRDefault="00961785" w:rsidP="00961785">
      <w:pPr>
        <w:spacing w:line="276" w:lineRule="auto"/>
        <w:ind w:left="360"/>
        <w:jc w:val="center"/>
        <w:rPr>
          <w:rFonts w:ascii="Calibri" w:hAnsi="Calibri" w:cs="Calibri"/>
          <w:caps/>
          <w:color w:val="000000"/>
          <w:sz w:val="22"/>
          <w:szCs w:val="22"/>
        </w:rPr>
      </w:pPr>
    </w:p>
    <w:p w14:paraId="2778588E"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color w:val="000000"/>
          <w:sz w:val="22"/>
          <w:szCs w:val="22"/>
        </w:rPr>
        <w:t>Ceturkšņa veidlapu par finanšu aktīviem un pasīviem veido šādas iedaļas:</w:t>
      </w:r>
    </w:p>
    <w:p w14:paraId="4EE9FE60" w14:textId="77777777" w:rsidR="00961785" w:rsidRPr="002961F2" w:rsidRDefault="00961785" w:rsidP="00961785">
      <w:pPr>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„1. Finanšu aktīvi sadalījumā pa darījumu partneriem”;</w:t>
      </w:r>
    </w:p>
    <w:p w14:paraId="01D08AF6"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„2. Finanšu pasīvi sadalījumā pa darījumu partneriem”;</w:t>
      </w:r>
    </w:p>
    <w:p w14:paraId="386FA9ED"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„3. Pārskata ceturkšņa peļņas vai zaudējumu aprēķins”;</w:t>
      </w:r>
    </w:p>
    <w:p w14:paraId="2ED6C989"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„4. Operatīvā noma”;</w:t>
      </w:r>
    </w:p>
    <w:p w14:paraId="00FE4E7C"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„5. Ārpusbilance”;</w:t>
      </w:r>
    </w:p>
    <w:p w14:paraId="3715A9FD"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„6. Aizņēmumi valūtu dalījumā”.</w:t>
      </w:r>
    </w:p>
    <w:p w14:paraId="55271891"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sz w:val="22"/>
          <w:szCs w:val="22"/>
        </w:rPr>
        <w:t xml:space="preserve">Visus rādītājus veidlapā uzrāda </w:t>
      </w:r>
      <w:proofErr w:type="spellStart"/>
      <w:r w:rsidRPr="002961F2">
        <w:rPr>
          <w:rFonts w:ascii="Calibri" w:hAnsi="Calibri" w:cs="Calibri"/>
          <w:i/>
          <w:sz w:val="22"/>
          <w:szCs w:val="22"/>
        </w:rPr>
        <w:t>euro</w:t>
      </w:r>
      <w:proofErr w:type="spellEnd"/>
      <w:r w:rsidRPr="002961F2">
        <w:rPr>
          <w:rFonts w:ascii="Calibri" w:hAnsi="Calibri" w:cs="Calibri"/>
          <w:sz w:val="22"/>
          <w:szCs w:val="22"/>
        </w:rPr>
        <w:t xml:space="preserve"> un veselos skaitļos</w:t>
      </w:r>
      <w:r w:rsidRPr="002961F2">
        <w:rPr>
          <w:rFonts w:ascii="Calibri" w:hAnsi="Calibri" w:cs="Calibri"/>
          <w:color w:val="000000"/>
          <w:sz w:val="22"/>
          <w:szCs w:val="22"/>
        </w:rPr>
        <w:t>.</w:t>
      </w:r>
    </w:p>
    <w:p w14:paraId="57E646D2"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color w:val="000000"/>
          <w:sz w:val="22"/>
          <w:szCs w:val="22"/>
        </w:rPr>
        <w:t>Dati par katru ceturksni ir jāuzrāda tikai par pārskata ceturksni, nevis no gada sākuma.</w:t>
      </w:r>
    </w:p>
    <w:p w14:paraId="3837BF74" w14:textId="77777777" w:rsidR="00961785" w:rsidRPr="002961F2"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2961F2">
        <w:rPr>
          <w:rFonts w:ascii="Calibri" w:hAnsi="Calibri" w:cs="Calibri"/>
          <w:color w:val="000000"/>
          <w:sz w:val="22"/>
          <w:szCs w:val="22"/>
        </w:rPr>
        <w:t xml:space="preserve">Finanšu aktīvu un pasīvu atlikumi un darījumi jāsadala atbilstoši darījumu partneru piederībai konkrētam institucionālajam sektoram, ievērojot Eiropas kontu sistēmas </w:t>
      </w:r>
      <w:proofErr w:type="spellStart"/>
      <w:r w:rsidRPr="002961F2">
        <w:rPr>
          <w:rFonts w:ascii="Calibri" w:hAnsi="Calibri" w:cs="Calibri"/>
          <w:color w:val="000000"/>
          <w:sz w:val="22"/>
          <w:szCs w:val="22"/>
        </w:rPr>
        <w:t>EKS</w:t>
      </w:r>
      <w:proofErr w:type="spellEnd"/>
      <w:r w:rsidRPr="002961F2">
        <w:rPr>
          <w:rFonts w:ascii="Calibri" w:hAnsi="Calibri" w:cs="Calibri"/>
          <w:color w:val="000000"/>
          <w:sz w:val="22"/>
          <w:szCs w:val="22"/>
        </w:rPr>
        <w:t xml:space="preserve"> 2010 pamatprincipus, saskaņā ar </w:t>
      </w:r>
      <w:hyperlink r:id="rId10" w:history="1">
        <w:r w:rsidRPr="002961F2">
          <w:rPr>
            <w:rFonts w:ascii="Calibri" w:hAnsi="Calibri" w:cs="Calibri"/>
            <w:color w:val="000000"/>
            <w:sz w:val="22"/>
            <w:szCs w:val="22"/>
          </w:rPr>
          <w:t xml:space="preserve">Eiropas Parlamenta un Padomes Regulu (ES) Nr. 549/2013 (2013. gada 21. maijs) „Par Eiropas nacionālo un reģionālo kontu sistēmu Eiropas Savienībā”. </w:t>
        </w:r>
      </w:hyperlink>
    </w:p>
    <w:p w14:paraId="4DB8A4D3" w14:textId="77777777" w:rsidR="00961785" w:rsidRPr="002961F2"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2961F2">
        <w:rPr>
          <w:rFonts w:ascii="Calibri" w:hAnsi="Calibri" w:cs="Calibri"/>
          <w:color w:val="000000"/>
          <w:sz w:val="22"/>
          <w:szCs w:val="22"/>
        </w:rPr>
        <w:t xml:space="preserve">Institucionālo sektoru klasifikācija ir pieejama CSP mājaslapā (www.csb.gov.lv) izvēlnē (Respondentiem/Klasifikācijas/Institucionālie sektori), kur ir ievietots arī Latvijas rezidentu saraksts atbilstoši institucionālajiem sektoriem. Ja darījuma partneris nav iekļauts sarakstā, tas nozīmē, ka tas ir attiecināms vai nu uz </w:t>
      </w:r>
      <w:proofErr w:type="spellStart"/>
      <w:r w:rsidRPr="002961F2">
        <w:rPr>
          <w:rFonts w:ascii="Calibri" w:hAnsi="Calibri" w:cs="Calibri"/>
          <w:color w:val="000000"/>
          <w:sz w:val="22"/>
          <w:szCs w:val="22"/>
        </w:rPr>
        <w:t>nefinanšu</w:t>
      </w:r>
      <w:proofErr w:type="spellEnd"/>
      <w:r w:rsidRPr="002961F2">
        <w:rPr>
          <w:rFonts w:ascii="Calibri" w:hAnsi="Calibri" w:cs="Calibri"/>
          <w:color w:val="000000"/>
          <w:sz w:val="22"/>
          <w:szCs w:val="22"/>
        </w:rPr>
        <w:t xml:space="preserve"> sabiedrību sektoru vai mājsaimniecību sektoru.</w:t>
      </w:r>
    </w:p>
    <w:p w14:paraId="3F980AC5" w14:textId="77777777" w:rsidR="00961785" w:rsidRPr="002961F2" w:rsidRDefault="00961785" w:rsidP="00961785">
      <w:pPr>
        <w:numPr>
          <w:ilvl w:val="0"/>
          <w:numId w:val="8"/>
        </w:numPr>
        <w:tabs>
          <w:tab w:val="left" w:pos="426"/>
        </w:tabs>
        <w:autoSpaceDE w:val="0"/>
        <w:autoSpaceDN w:val="0"/>
        <w:adjustRightInd w:val="0"/>
        <w:spacing w:line="276" w:lineRule="auto"/>
        <w:ind w:left="426" w:right="-29" w:hanging="426"/>
        <w:jc w:val="both"/>
        <w:rPr>
          <w:rFonts w:ascii="Calibri" w:hAnsi="Calibri" w:cs="TTE28E6EA8t00"/>
          <w:sz w:val="22"/>
          <w:szCs w:val="22"/>
          <w:lang w:eastAsia="lv-LV"/>
        </w:rPr>
      </w:pPr>
      <w:r w:rsidRPr="002961F2">
        <w:rPr>
          <w:rFonts w:ascii="Calibri" w:hAnsi="Calibri" w:cs="Calibri"/>
          <w:color w:val="000000"/>
          <w:sz w:val="22"/>
          <w:szCs w:val="22"/>
        </w:rPr>
        <w:t>Veidlapā lietoto institucionālo sektoru definīcijas:</w:t>
      </w:r>
    </w:p>
    <w:p w14:paraId="46E1F26B"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 xml:space="preserve">6.1. </w:t>
      </w:r>
      <w:r w:rsidRPr="002961F2">
        <w:rPr>
          <w:rFonts w:ascii="Calibri" w:hAnsi="Calibri" w:cs="Calibri"/>
          <w:b/>
          <w:color w:val="000000"/>
          <w:sz w:val="22"/>
          <w:szCs w:val="22"/>
        </w:rPr>
        <w:t>„</w:t>
      </w:r>
      <w:r w:rsidRPr="002961F2">
        <w:rPr>
          <w:rFonts w:ascii="Calibri" w:hAnsi="Calibri" w:cs="TTE28E7B08t00"/>
          <w:b/>
          <w:sz w:val="22"/>
          <w:szCs w:val="22"/>
          <w:lang w:eastAsia="lv-LV"/>
        </w:rPr>
        <w:t>Rezidenti”</w:t>
      </w:r>
      <w:r w:rsidRPr="002961F2">
        <w:rPr>
          <w:rFonts w:ascii="Calibri" w:hAnsi="Calibri" w:cs="TTE28E7B08t00"/>
          <w:sz w:val="22"/>
          <w:szCs w:val="22"/>
          <w:lang w:eastAsia="lv-LV"/>
        </w:rPr>
        <w:t xml:space="preserve"> – </w:t>
      </w:r>
      <w:r w:rsidRPr="002961F2">
        <w:rPr>
          <w:rFonts w:ascii="Calibri" w:hAnsi="Calibri" w:cs="TTE28E6EA8t00"/>
          <w:sz w:val="22"/>
          <w:szCs w:val="22"/>
          <w:lang w:eastAsia="lv-LV"/>
        </w:rPr>
        <w:t>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651DDE51"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6.</w:t>
      </w:r>
      <w:r w:rsidRPr="002961F2">
        <w:rPr>
          <w:rFonts w:ascii="Calibri" w:hAnsi="Calibri" w:cs="TTE28E6EA8t00"/>
          <w:sz w:val="22"/>
          <w:szCs w:val="22"/>
          <w:lang w:eastAsia="lv-LV"/>
        </w:rPr>
        <w:t xml:space="preserve">2. </w:t>
      </w:r>
      <w:r w:rsidRPr="002961F2">
        <w:rPr>
          <w:rFonts w:ascii="Calibri" w:hAnsi="Calibri" w:cs="TTE28E6EA8t00"/>
          <w:b/>
          <w:sz w:val="22"/>
          <w:szCs w:val="22"/>
          <w:lang w:eastAsia="lv-LV"/>
        </w:rPr>
        <w:t>„</w:t>
      </w:r>
      <w:r w:rsidRPr="002961F2">
        <w:rPr>
          <w:rFonts w:ascii="Calibri" w:hAnsi="Calibri" w:cs="TTE28E7B08t00"/>
          <w:b/>
          <w:sz w:val="22"/>
          <w:szCs w:val="22"/>
          <w:lang w:eastAsia="lv-LV"/>
        </w:rPr>
        <w:t>Nerezidenti”</w:t>
      </w:r>
      <w:r w:rsidRPr="002961F2">
        <w:rPr>
          <w:rFonts w:ascii="Calibri" w:hAnsi="Calibri" w:cs="TTE28E7B08t00"/>
          <w:sz w:val="22"/>
          <w:szCs w:val="22"/>
          <w:lang w:eastAsia="lv-LV"/>
        </w:rPr>
        <w:t xml:space="preserve"> – </w:t>
      </w:r>
      <w:r w:rsidRPr="002961F2">
        <w:rPr>
          <w:rFonts w:ascii="Calibri" w:hAnsi="Calibri" w:cs="TTE28E6EA8t00"/>
          <w:sz w:val="22"/>
          <w:szCs w:val="22"/>
          <w:lang w:eastAsia="lv-LV"/>
        </w:rPr>
        <w:t xml:space="preserve">visas institūcijas, kas reģistrētas ārvalstīs, un privātpersonas, kuru mājsaimniecības </w:t>
      </w:r>
      <w:r w:rsidRPr="002961F2">
        <w:rPr>
          <w:rFonts w:ascii="Calibri" w:hAnsi="Calibri" w:cs="TTE28E6EA8t00"/>
          <w:sz w:val="22"/>
          <w:szCs w:val="22"/>
          <w:lang w:eastAsia="lv-LV"/>
        </w:rPr>
        <w:t>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5E6B56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6.3. </w:t>
      </w:r>
      <w:r w:rsidRPr="002961F2">
        <w:rPr>
          <w:rFonts w:ascii="Calibri" w:hAnsi="Calibri" w:cs="TTE28E6EA8t00"/>
          <w:b/>
          <w:sz w:val="22"/>
          <w:szCs w:val="22"/>
          <w:lang w:eastAsia="lv-LV"/>
        </w:rPr>
        <w:t>„Centrālā valdība”</w:t>
      </w:r>
      <w:r w:rsidRPr="002961F2">
        <w:rPr>
          <w:rFonts w:ascii="Calibri" w:hAnsi="Calibri" w:cs="TTE28E6EA8t00"/>
          <w:sz w:val="22"/>
          <w:szCs w:val="22"/>
          <w:lang w:eastAsia="lv-LV"/>
        </w:rPr>
        <w:t xml:space="preserve"> </w:t>
      </w:r>
      <w:r w:rsidRPr="002961F2">
        <w:rPr>
          <w:rFonts w:ascii="Calibri" w:hAnsi="Calibri" w:cs="Arial"/>
          <w:sz w:val="22"/>
          <w:szCs w:val="22"/>
        </w:rPr>
        <w:t xml:space="preserve">ietver valsts administratīvos departamentus un citas centrālās aģentūras, kuru kompetence parasti attiecas uz visu ekonomisko teritoriju, izņemot sociālās nodrošināšanas fondu administrēšanu. </w:t>
      </w:r>
      <w:proofErr w:type="spellStart"/>
      <w:r w:rsidRPr="002961F2">
        <w:rPr>
          <w:rFonts w:ascii="Calibri" w:hAnsi="Calibri" w:cs="Arial"/>
          <w:sz w:val="22"/>
          <w:szCs w:val="22"/>
        </w:rPr>
        <w:t>Apakšsektorā</w:t>
      </w:r>
      <w:proofErr w:type="spellEnd"/>
      <w:r w:rsidRPr="002961F2">
        <w:rPr>
          <w:rFonts w:ascii="Calibri" w:hAnsi="Calibri" w:cs="Arial"/>
          <w:sz w:val="22"/>
          <w:szCs w:val="22"/>
        </w:rPr>
        <w:t xml:space="preserve"> ietver arī centrālās valdības kontrolētas un finansētas kapitālsabiedrības. Rezidentu darījumu partneru </w:t>
      </w:r>
      <w:proofErr w:type="spellStart"/>
      <w:r w:rsidRPr="002961F2">
        <w:rPr>
          <w:rFonts w:ascii="Calibri" w:hAnsi="Calibri" w:cs="Calibri"/>
          <w:color w:val="000000"/>
          <w:sz w:val="22"/>
          <w:szCs w:val="22"/>
        </w:rPr>
        <w:t>apakšsektora</w:t>
      </w:r>
      <w:proofErr w:type="spellEnd"/>
      <w:r w:rsidRPr="002961F2">
        <w:rPr>
          <w:rFonts w:ascii="Calibri" w:hAnsi="Calibri" w:cs="Arial"/>
          <w:sz w:val="22"/>
          <w:szCs w:val="22"/>
        </w:rPr>
        <w:t xml:space="preserve"> „Centrālā valdība” saraksts pieejams CSP mājas lapā (skat. 5. punktu).</w:t>
      </w:r>
    </w:p>
    <w:p w14:paraId="3EC9DA14"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6.4. </w:t>
      </w:r>
      <w:r w:rsidRPr="002961F2">
        <w:rPr>
          <w:rFonts w:ascii="Calibri" w:hAnsi="Calibri" w:cs="TTE28E6EA8t00"/>
          <w:b/>
          <w:sz w:val="22"/>
          <w:szCs w:val="22"/>
          <w:lang w:eastAsia="lv-LV"/>
        </w:rPr>
        <w:t>„Vietējā valdība”</w:t>
      </w:r>
      <w:r w:rsidRPr="002961F2">
        <w:rPr>
          <w:rFonts w:ascii="Calibri" w:hAnsi="Calibri" w:cs="TTE28E6EA8t00"/>
          <w:sz w:val="22"/>
          <w:szCs w:val="22"/>
          <w:lang w:eastAsia="lv-LV"/>
        </w:rPr>
        <w:t xml:space="preserve"> </w:t>
      </w:r>
      <w:r w:rsidRPr="002961F2">
        <w:rPr>
          <w:rFonts w:ascii="Calibri" w:hAnsi="Calibri" w:cs="Calibri"/>
          <w:color w:val="000000"/>
          <w:sz w:val="22"/>
          <w:szCs w:val="22"/>
        </w:rPr>
        <w:t xml:space="preserve">ietver publiskās pārvaldes veidus, kuru kompetence attiecas tikai uz ekonomiskās teritorijas vietējo daļu, izņemot sociālās nodrošināšanas fondu vietējās aģentūras. </w:t>
      </w:r>
      <w:proofErr w:type="spellStart"/>
      <w:r w:rsidRPr="002961F2">
        <w:rPr>
          <w:rFonts w:ascii="Calibri" w:hAnsi="Calibri" w:cs="Arial"/>
          <w:sz w:val="22"/>
          <w:szCs w:val="22"/>
        </w:rPr>
        <w:t>Apakšsektorā</w:t>
      </w:r>
      <w:proofErr w:type="spellEnd"/>
      <w:r w:rsidRPr="002961F2">
        <w:rPr>
          <w:rFonts w:ascii="Calibri" w:hAnsi="Calibri" w:cs="Arial"/>
          <w:sz w:val="22"/>
          <w:szCs w:val="22"/>
        </w:rPr>
        <w:t xml:space="preserve"> ietver arī pašvaldību kontrolētas un finansētas kapitālsabiedrības. </w:t>
      </w:r>
      <w:r w:rsidRPr="002961F2">
        <w:rPr>
          <w:rFonts w:ascii="Calibri" w:hAnsi="Calibri" w:cs="Calibri"/>
          <w:color w:val="000000"/>
          <w:sz w:val="22"/>
          <w:szCs w:val="22"/>
        </w:rPr>
        <w:t xml:space="preserve">Rezidentu darījumu partneru </w:t>
      </w:r>
      <w:proofErr w:type="spellStart"/>
      <w:r w:rsidRPr="002961F2">
        <w:rPr>
          <w:rFonts w:ascii="Calibri" w:hAnsi="Calibri" w:cs="Calibri"/>
          <w:color w:val="000000"/>
          <w:sz w:val="22"/>
          <w:szCs w:val="22"/>
        </w:rPr>
        <w:t>apakšsektora</w:t>
      </w:r>
      <w:proofErr w:type="spellEnd"/>
      <w:r w:rsidRPr="002961F2">
        <w:rPr>
          <w:rFonts w:ascii="Calibri" w:hAnsi="Calibri" w:cs="Calibri"/>
          <w:color w:val="000000"/>
          <w:sz w:val="22"/>
          <w:szCs w:val="22"/>
        </w:rPr>
        <w:t xml:space="preserve"> „Vietējā valdība” saraksts pieejams CSP mājaslapā (skat. 5. punktu). </w:t>
      </w:r>
    </w:p>
    <w:p w14:paraId="60C00ACE"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 xml:space="preserve">6.5. </w:t>
      </w:r>
      <w:r w:rsidRPr="002961F2">
        <w:rPr>
          <w:rFonts w:ascii="Calibri" w:hAnsi="Calibri" w:cs="TTE28E7B08t00"/>
          <w:b/>
          <w:sz w:val="22"/>
          <w:szCs w:val="22"/>
          <w:lang w:eastAsia="lv-LV"/>
        </w:rPr>
        <w:t>„</w:t>
      </w:r>
      <w:proofErr w:type="spellStart"/>
      <w:r w:rsidRPr="002961F2">
        <w:rPr>
          <w:rFonts w:ascii="Calibri" w:hAnsi="Calibri" w:cs="TTE28E7B08t00"/>
          <w:b/>
          <w:sz w:val="22"/>
          <w:szCs w:val="22"/>
          <w:lang w:eastAsia="lv-LV"/>
        </w:rPr>
        <w:t>Nefinanšu</w:t>
      </w:r>
      <w:proofErr w:type="spellEnd"/>
      <w:r w:rsidRPr="002961F2">
        <w:rPr>
          <w:rFonts w:ascii="Calibri" w:hAnsi="Calibri" w:cs="TTE28E7B08t00"/>
          <w:b/>
          <w:sz w:val="22"/>
          <w:szCs w:val="22"/>
          <w:lang w:eastAsia="lv-LV"/>
        </w:rPr>
        <w:t xml:space="preserve"> sabiedrības”</w:t>
      </w:r>
      <w:r w:rsidRPr="002961F2">
        <w:rPr>
          <w:rFonts w:ascii="Calibri" w:hAnsi="Calibri" w:cs="TTE28E7B08t00"/>
          <w:sz w:val="22"/>
          <w:szCs w:val="22"/>
          <w:lang w:eastAsia="lv-LV"/>
        </w:rPr>
        <w:t xml:space="preserve"> </w:t>
      </w:r>
      <w:r w:rsidRPr="002961F2">
        <w:rPr>
          <w:rFonts w:ascii="Calibri" w:hAnsi="Calibri" w:cs="TTE28E6EA8t00"/>
          <w:sz w:val="22"/>
          <w:szCs w:val="22"/>
          <w:lang w:eastAsia="lv-LV"/>
        </w:rPr>
        <w:t xml:space="preserve">ietver institucionālas vienības, kuras ir neatkarīgas juridiskas personas un tirgus ražotāji, kuru galvenā darbība ir preču ražošana un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pakalpojumu sniegšana. </w:t>
      </w:r>
      <w:proofErr w:type="spellStart"/>
      <w:r w:rsidRPr="002961F2">
        <w:rPr>
          <w:rFonts w:ascii="Calibri" w:hAnsi="Calibri" w:cs="TTE28E6EA8t00"/>
          <w:sz w:val="22"/>
          <w:szCs w:val="22"/>
          <w:lang w:eastAsia="lv-LV"/>
        </w:rPr>
        <w:t>Apakšsektorā</w:t>
      </w:r>
      <w:proofErr w:type="spellEnd"/>
      <w:r w:rsidRPr="002961F2">
        <w:rPr>
          <w:rFonts w:ascii="Calibri" w:hAnsi="Calibri" w:cs="TTE28E6EA8t00"/>
          <w:sz w:val="22"/>
          <w:szCs w:val="22"/>
          <w:lang w:eastAsia="lv-LV"/>
        </w:rPr>
        <w:t xml:space="preserve">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sabiedrības” rezidentu darījumu partneri klasificē tikai gadījumos, kad rezidenta darījuma partneris nav atrodams sarakstā CSP mājaslapā (skat. 5. punktu) un ja darījuma partneris ražo preces vai sniedz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pakalpojumus nolūkā gūt peļņu vai citus augļus (nevis patēriņam/pašu vajadzībām). Latvijas Republikā par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426B5CFF" w14:textId="77777777" w:rsidR="00961785" w:rsidRPr="002961F2" w:rsidRDefault="00961785" w:rsidP="00961785">
      <w:pPr>
        <w:autoSpaceDE w:val="0"/>
        <w:autoSpaceDN w:val="0"/>
        <w:adjustRightInd w:val="0"/>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6.6. </w:t>
      </w:r>
      <w:r w:rsidRPr="002961F2">
        <w:rPr>
          <w:rFonts w:ascii="Calibri" w:hAnsi="Calibri" w:cs="Calibri"/>
          <w:b/>
          <w:color w:val="000000"/>
          <w:sz w:val="22"/>
          <w:szCs w:val="22"/>
        </w:rPr>
        <w:t>„</w:t>
      </w:r>
      <w:r w:rsidRPr="002961F2">
        <w:rPr>
          <w:rFonts w:ascii="Calibri" w:hAnsi="Calibri" w:cs="Arial"/>
          <w:b/>
          <w:sz w:val="22"/>
          <w:szCs w:val="22"/>
        </w:rPr>
        <w:t>Finanšu sabiedrības"</w:t>
      </w:r>
      <w:r w:rsidRPr="002961F2">
        <w:rPr>
          <w:rFonts w:ascii="Calibri" w:hAnsi="Calibri" w:cs="Arial"/>
          <w:sz w:val="22"/>
          <w:szCs w:val="22"/>
        </w:rPr>
        <w:t xml:space="preserve"> ietver institucionālās vienības, kuras ir neatkarīgas juridiskas personas un tirgus ražotāji, kuru galvenā darbība ir finanšu pakalpojumu sniegšana. Šīs institucionālās vienības galvenokārt iesaistītas finanšu starpniecībā vai </w:t>
      </w:r>
      <w:r w:rsidRPr="002961F2">
        <w:rPr>
          <w:rFonts w:ascii="Calibri" w:hAnsi="Calibri" w:cs="Arial"/>
          <w:sz w:val="22"/>
          <w:szCs w:val="22"/>
        </w:rPr>
        <w:lastRenderedPageBreak/>
        <w:t xml:space="preserve">finanšu palīgdarbībās. Šajā sektorā iekļautas arī finanšu pakalpojumus sniedzošās institucionālās vienības, kuru lielākā daļa aktīvu vai saistību nav iesaistīti darījumos atklātos tirgos. Finanšu sabiedrības ietver centrālo banku, noguldījumus pieņemošas sabiedrības, naudas tirgus fondus, ieguldījumu fondus, citus finanšu starpniekus, finanšu </w:t>
      </w:r>
      <w:proofErr w:type="spellStart"/>
      <w:r w:rsidRPr="002961F2">
        <w:rPr>
          <w:rFonts w:ascii="Calibri" w:hAnsi="Calibri" w:cs="Arial"/>
          <w:sz w:val="22"/>
          <w:szCs w:val="22"/>
        </w:rPr>
        <w:t>palīgsabiedrības</w:t>
      </w:r>
      <w:proofErr w:type="spellEnd"/>
      <w:r w:rsidRPr="002961F2">
        <w:rPr>
          <w:rFonts w:ascii="Calibri" w:hAnsi="Calibri" w:cs="Arial"/>
          <w:sz w:val="22"/>
          <w:szCs w:val="22"/>
        </w:rPr>
        <w:t>, piesaistošās finanšu sabiedrības un naudas aizdevējus, apdrošināšanas sabiedrības un pensiju fondus. R</w:t>
      </w:r>
      <w:r w:rsidRPr="002961F2">
        <w:rPr>
          <w:rFonts w:ascii="Calibri" w:hAnsi="Calibri" w:cs="Calibri"/>
          <w:color w:val="000000"/>
          <w:sz w:val="22"/>
          <w:szCs w:val="22"/>
        </w:rPr>
        <w:t>ezidentu darījumu partneru sektora "Finanšu sabiedrības" saraksts pieejams CSP mājaslapā (sk. 5.punktu).</w:t>
      </w:r>
    </w:p>
    <w:p w14:paraId="2BDB8C83" w14:textId="77777777" w:rsidR="00961785" w:rsidRPr="002961F2" w:rsidRDefault="00961785" w:rsidP="00961785">
      <w:pPr>
        <w:autoSpaceDE w:val="0"/>
        <w:autoSpaceDN w:val="0"/>
        <w:adjustRightInd w:val="0"/>
        <w:spacing w:line="276" w:lineRule="auto"/>
        <w:ind w:left="426" w:hanging="426"/>
        <w:jc w:val="both"/>
        <w:rPr>
          <w:rFonts w:ascii="Calibri" w:hAnsi="Calibri" w:cs="Arial"/>
          <w:sz w:val="22"/>
          <w:szCs w:val="22"/>
        </w:rPr>
      </w:pPr>
      <w:r w:rsidRPr="002961F2">
        <w:rPr>
          <w:rFonts w:ascii="Calibri" w:hAnsi="Calibri" w:cs="Arial"/>
          <w:sz w:val="22"/>
          <w:szCs w:val="22"/>
        </w:rPr>
        <w:t xml:space="preserve">6.7. </w:t>
      </w:r>
      <w:r w:rsidRPr="002961F2">
        <w:rPr>
          <w:rFonts w:ascii="Calibri" w:hAnsi="Calibri" w:cs="Calibri"/>
          <w:b/>
          <w:iCs/>
          <w:color w:val="000000"/>
          <w:sz w:val="22"/>
          <w:szCs w:val="22"/>
        </w:rPr>
        <w:t>„</w:t>
      </w:r>
      <w:r w:rsidRPr="002961F2">
        <w:rPr>
          <w:rFonts w:ascii="Calibri" w:hAnsi="Calibri" w:cs="Arial"/>
          <w:b/>
          <w:sz w:val="22"/>
          <w:szCs w:val="22"/>
        </w:rPr>
        <w:t>Mājsaimniecības</w:t>
      </w:r>
      <w:r w:rsidRPr="002961F2">
        <w:rPr>
          <w:rFonts w:ascii="Calibri" w:hAnsi="Calibri" w:cs="Calibri"/>
          <w:b/>
          <w:iCs/>
          <w:color w:val="000000"/>
          <w:sz w:val="22"/>
          <w:szCs w:val="22"/>
        </w:rPr>
        <w:t>”</w:t>
      </w:r>
      <w:r w:rsidRPr="002961F2">
        <w:rPr>
          <w:rFonts w:ascii="Calibri" w:hAnsi="Calibri" w:cs="Arial"/>
          <w:sz w:val="22"/>
          <w:szCs w:val="22"/>
        </w:rPr>
        <w:t xml:space="preserve"> ietver fiziskās personas vai fizisko personu grupas, kuru pamatfunkcija ir patēriņš vai kuras ražo preces vai sniedz </w:t>
      </w:r>
      <w:proofErr w:type="spellStart"/>
      <w:r w:rsidRPr="002961F2">
        <w:rPr>
          <w:rFonts w:ascii="Calibri" w:hAnsi="Calibri" w:cs="Arial"/>
          <w:sz w:val="22"/>
          <w:szCs w:val="22"/>
        </w:rPr>
        <w:t>nefinanšu</w:t>
      </w:r>
      <w:proofErr w:type="spellEnd"/>
      <w:r w:rsidRPr="002961F2">
        <w:rPr>
          <w:rFonts w:ascii="Calibri" w:hAnsi="Calibri" w:cs="Arial"/>
          <w:sz w:val="22"/>
          <w:szCs w:val="22"/>
        </w:rPr>
        <w:t xml:space="preserve"> un finanšu pakalpojumus vienīgi pašu patēriņam. Sektorā "Mājsaimniecības" rezidentu darījumu partneri klasificē tikai gadījumos, kad rezidenta darījuma partneris nav atrodams sarakstā CSP mājaslapā (skat. 5. punktu) un ja darījuma partneris ražo preces vai sniedz </w:t>
      </w:r>
      <w:proofErr w:type="spellStart"/>
      <w:r w:rsidRPr="002961F2">
        <w:rPr>
          <w:rFonts w:ascii="Calibri" w:hAnsi="Calibri" w:cs="Arial"/>
          <w:sz w:val="22"/>
          <w:szCs w:val="22"/>
        </w:rPr>
        <w:t>nefinanšu</w:t>
      </w:r>
      <w:proofErr w:type="spellEnd"/>
      <w:r w:rsidRPr="002961F2">
        <w:rPr>
          <w:rFonts w:ascii="Calibri" w:hAnsi="Calibri" w:cs="Arial"/>
          <w:sz w:val="22"/>
          <w:szCs w:val="22"/>
        </w:rPr>
        <w:t xml:space="preserve"> pakalpojumus pašu vajadzībām. Latvijas Republikā par mājsaimniecībām uzskatāmi arī individuālie komersanti, kuri nav reģistrējuši savu darbību Latvijas Republikas Uzņēmumu reģistra komercreģistrā.</w:t>
      </w:r>
    </w:p>
    <w:p w14:paraId="20AA4A52" w14:textId="77777777" w:rsidR="00961785" w:rsidRPr="002961F2" w:rsidRDefault="00961785" w:rsidP="00961785">
      <w:pPr>
        <w:autoSpaceDE w:val="0"/>
        <w:autoSpaceDN w:val="0"/>
        <w:adjustRightInd w:val="0"/>
        <w:spacing w:line="276" w:lineRule="auto"/>
        <w:ind w:left="426" w:hanging="426"/>
        <w:jc w:val="both"/>
        <w:rPr>
          <w:rFonts w:ascii="Calibri" w:hAnsi="Calibri" w:cs="Arial"/>
          <w:sz w:val="22"/>
          <w:szCs w:val="22"/>
        </w:rPr>
      </w:pPr>
    </w:p>
    <w:p w14:paraId="3FF1DF44" w14:textId="77777777" w:rsidR="00961785" w:rsidRPr="002961F2" w:rsidRDefault="00961785" w:rsidP="00961785">
      <w:pPr>
        <w:keepNext/>
        <w:spacing w:line="276" w:lineRule="auto"/>
        <w:jc w:val="center"/>
        <w:outlineLvl w:val="3"/>
        <w:rPr>
          <w:rFonts w:ascii="Calibri" w:hAnsi="Calibri" w:cs="Calibri"/>
          <w:b/>
          <w:bCs/>
          <w:color w:val="000000"/>
          <w:szCs w:val="22"/>
        </w:rPr>
      </w:pPr>
      <w:r w:rsidRPr="002961F2">
        <w:rPr>
          <w:rFonts w:ascii="Calibri" w:hAnsi="Calibri" w:cs="Calibri"/>
          <w:b/>
          <w:bCs/>
          <w:caps/>
          <w:color w:val="000000"/>
          <w:szCs w:val="22"/>
        </w:rPr>
        <w:t xml:space="preserve">2. </w:t>
      </w:r>
      <w:r w:rsidRPr="002961F2">
        <w:rPr>
          <w:rFonts w:ascii="Calibri" w:hAnsi="Calibri" w:cs="Calibri"/>
          <w:b/>
          <w:bCs/>
          <w:color w:val="000000"/>
          <w:szCs w:val="22"/>
        </w:rPr>
        <w:t>Kopējie principi veidlapas aiļu un rindu aizpildīšanai</w:t>
      </w:r>
    </w:p>
    <w:p w14:paraId="3D0F0560" w14:textId="77777777" w:rsidR="00961785" w:rsidRPr="002961F2" w:rsidRDefault="00961785" w:rsidP="00961785">
      <w:pPr>
        <w:spacing w:line="276" w:lineRule="auto"/>
        <w:ind w:left="360"/>
        <w:rPr>
          <w:rFonts w:ascii="Calibri" w:hAnsi="Calibri" w:cs="Calibri"/>
          <w:color w:val="000000"/>
          <w:sz w:val="22"/>
          <w:szCs w:val="22"/>
        </w:rPr>
      </w:pPr>
    </w:p>
    <w:p w14:paraId="044E0D45" w14:textId="77777777" w:rsidR="00961785" w:rsidRPr="002961F2" w:rsidRDefault="00961785" w:rsidP="00961785">
      <w:pPr>
        <w:spacing w:line="276" w:lineRule="auto"/>
        <w:rPr>
          <w:rFonts w:ascii="Calibri" w:hAnsi="Calibri" w:cs="Calibri"/>
          <w:color w:val="000000"/>
          <w:sz w:val="22"/>
          <w:szCs w:val="22"/>
        </w:rPr>
      </w:pPr>
      <w:r w:rsidRPr="002961F2">
        <w:rPr>
          <w:rFonts w:ascii="Calibri" w:hAnsi="Calibri" w:cs="Calibri"/>
          <w:color w:val="000000"/>
          <w:sz w:val="22"/>
          <w:szCs w:val="22"/>
        </w:rPr>
        <w:t>7. Veidlapā lietotie termini:</w:t>
      </w:r>
    </w:p>
    <w:p w14:paraId="415FB7EE"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1. ailē </w:t>
      </w:r>
      <w:r w:rsidRPr="002961F2">
        <w:rPr>
          <w:rFonts w:ascii="Calibri" w:hAnsi="Calibri" w:cs="Calibri"/>
          <w:b/>
          <w:bCs/>
          <w:iCs/>
          <w:color w:val="000000"/>
          <w:sz w:val="22"/>
          <w:szCs w:val="22"/>
        </w:rPr>
        <w:t>„Atlikums pārskata perioda sākumā”</w:t>
      </w:r>
      <w:r w:rsidRPr="002961F2">
        <w:rPr>
          <w:rFonts w:ascii="Calibri" w:hAnsi="Calibri" w:cs="Calibri"/>
          <w:color w:val="000000"/>
          <w:sz w:val="22"/>
          <w:szCs w:val="22"/>
        </w:rPr>
        <w:t xml:space="preserve"> – norāda katras pozīcijas atlikumu pārskata perioda sākumā, t.i., atlikumu iepriekšējā pārskata perioda beigās.</w:t>
      </w:r>
    </w:p>
    <w:p w14:paraId="101FF137"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2. ailē </w:t>
      </w:r>
      <w:r w:rsidRPr="002961F2">
        <w:rPr>
          <w:rFonts w:ascii="Calibri" w:hAnsi="Calibri" w:cs="Calibri"/>
          <w:b/>
          <w:bCs/>
          <w:iCs/>
          <w:color w:val="000000"/>
          <w:sz w:val="22"/>
          <w:szCs w:val="22"/>
        </w:rPr>
        <w:t xml:space="preserve">„Pārmaiņas darījumu rezultātā (+ </w:t>
      </w:r>
      <w:r w:rsidRPr="002961F2">
        <w:rPr>
          <w:rFonts w:ascii="Calibri" w:hAnsi="Calibri" w:cs="Calibri"/>
          <w:b/>
          <w:bCs/>
          <w:color w:val="000000"/>
          <w:sz w:val="22"/>
          <w:szCs w:val="22"/>
        </w:rPr>
        <w:t>vai</w:t>
      </w:r>
      <w:r w:rsidRPr="002961F2">
        <w:rPr>
          <w:rFonts w:ascii="Calibri" w:hAnsi="Calibri" w:cs="Calibri"/>
          <w:b/>
          <w:bCs/>
          <w:iCs/>
          <w:color w:val="000000"/>
          <w:sz w:val="22"/>
          <w:szCs w:val="22"/>
        </w:rPr>
        <w:t xml:space="preserve"> -)”</w:t>
      </w:r>
      <w:r w:rsidRPr="002961F2">
        <w:rPr>
          <w:rFonts w:ascii="Calibri" w:hAnsi="Calibri" w:cs="Calibri"/>
          <w:color w:val="000000"/>
          <w:sz w:val="22"/>
          <w:szCs w:val="22"/>
        </w:rPr>
        <w:t xml:space="preserve"> – norāda pārskata perioda laikā atbilstošās pozīcijas aktīvu vai saistību palielinājumu vai samazinājumu finanšu darījumu rezultātā.</w:t>
      </w:r>
    </w:p>
    <w:p w14:paraId="347596F5"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3. ailē </w:t>
      </w:r>
      <w:r w:rsidRPr="002961F2">
        <w:rPr>
          <w:rFonts w:ascii="Calibri" w:hAnsi="Calibri" w:cs="Calibri"/>
          <w:b/>
          <w:iCs/>
          <w:color w:val="000000"/>
          <w:sz w:val="22"/>
          <w:szCs w:val="22"/>
        </w:rPr>
        <w:t xml:space="preserve">„Valūtas kursa svārstības, cenas pārmaiņas (pārvērtēšana) (+ </w:t>
      </w:r>
      <w:r w:rsidRPr="002961F2">
        <w:rPr>
          <w:rFonts w:ascii="Calibri" w:hAnsi="Calibri" w:cs="Calibri"/>
          <w:b/>
          <w:color w:val="000000"/>
          <w:sz w:val="22"/>
          <w:szCs w:val="22"/>
        </w:rPr>
        <w:t>vai</w:t>
      </w:r>
      <w:r w:rsidRPr="002961F2">
        <w:rPr>
          <w:rFonts w:ascii="Calibri" w:hAnsi="Calibri" w:cs="Calibri"/>
          <w:b/>
          <w:iCs/>
          <w:color w:val="000000"/>
          <w:sz w:val="22"/>
          <w:szCs w:val="22"/>
        </w:rPr>
        <w:t xml:space="preserve"> -)”</w:t>
      </w:r>
      <w:r w:rsidRPr="002961F2">
        <w:rPr>
          <w:rFonts w:ascii="Calibri" w:hAnsi="Calibri" w:cs="Calibri"/>
          <w:color w:val="000000"/>
          <w:sz w:val="22"/>
          <w:szCs w:val="22"/>
        </w:rPr>
        <w:t xml:space="preserve"> – ar pozitīvu zīmi norāda finanšu darījuma pamatsummas palielinājumu un ar negatīvu zīmi norāda finanšu darījuma pamatsummas samazinājumu valūtas kursa svārstību vai cenas izmaiņas (pārvērtēšanas) rezultātā.</w:t>
      </w:r>
    </w:p>
    <w:p w14:paraId="1E2D15E3" w14:textId="77777777" w:rsidR="00961785" w:rsidRPr="002961F2" w:rsidRDefault="00961785" w:rsidP="00961785">
      <w:p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7.4. 4. ailē </w:t>
      </w:r>
      <w:r w:rsidRPr="002961F2">
        <w:rPr>
          <w:rFonts w:ascii="Calibri" w:hAnsi="Calibri" w:cs="Calibri"/>
          <w:b/>
          <w:iCs/>
          <w:color w:val="000000"/>
          <w:sz w:val="22"/>
          <w:szCs w:val="22"/>
        </w:rPr>
        <w:t>„Ci</w:t>
      </w:r>
      <w:r w:rsidRPr="002961F2">
        <w:rPr>
          <w:rFonts w:ascii="Calibri" w:hAnsi="Calibri" w:cs="Calibri"/>
          <w:b/>
          <w:iCs/>
          <w:color w:val="000000"/>
          <w:sz w:val="22"/>
          <w:szCs w:val="22"/>
        </w:rPr>
        <w:softHyphen/>
        <w:t xml:space="preserve">tas  pārmaiņas (+ </w:t>
      </w:r>
      <w:r w:rsidRPr="002961F2">
        <w:rPr>
          <w:rFonts w:ascii="Calibri" w:hAnsi="Calibri" w:cs="Calibri"/>
          <w:b/>
          <w:color w:val="000000"/>
          <w:sz w:val="22"/>
          <w:szCs w:val="22"/>
        </w:rPr>
        <w:t>vai</w:t>
      </w:r>
      <w:r w:rsidRPr="002961F2">
        <w:rPr>
          <w:rFonts w:ascii="Calibri" w:hAnsi="Calibri" w:cs="Calibri"/>
          <w:b/>
          <w:iCs/>
          <w:color w:val="000000"/>
          <w:sz w:val="22"/>
          <w:szCs w:val="22"/>
        </w:rPr>
        <w:t xml:space="preserve"> -)”</w:t>
      </w:r>
      <w:r w:rsidRPr="002961F2">
        <w:rPr>
          <w:rFonts w:ascii="Calibri" w:hAnsi="Calibri" w:cs="Calibri"/>
          <w:color w:val="000000"/>
          <w:sz w:val="22"/>
          <w:szCs w:val="22"/>
        </w:rPr>
        <w:t xml:space="preserve"> – ar pozitīvu zīmi norāda citu iemeslu (piemēram, finanšu instrumentu savstarpējā </w:t>
      </w:r>
      <w:proofErr w:type="spellStart"/>
      <w:r w:rsidRPr="002961F2">
        <w:rPr>
          <w:rFonts w:ascii="Calibri" w:hAnsi="Calibri" w:cs="Calibri"/>
          <w:color w:val="000000"/>
          <w:sz w:val="22"/>
          <w:szCs w:val="22"/>
        </w:rPr>
        <w:t>pārklasifikācijas</w:t>
      </w:r>
      <w:proofErr w:type="spellEnd"/>
      <w:r w:rsidRPr="002961F2">
        <w:rPr>
          <w:rFonts w:ascii="Calibri" w:hAnsi="Calibri" w:cs="Calibri"/>
          <w:color w:val="000000"/>
          <w:sz w:val="22"/>
          <w:szCs w:val="22"/>
        </w:rPr>
        <w:t xml:space="preserve">, kļūdu </w:t>
      </w:r>
      <w:r w:rsidRPr="002961F2">
        <w:rPr>
          <w:rFonts w:ascii="Calibri" w:hAnsi="Calibri" w:cs="Calibri"/>
          <w:color w:val="000000"/>
          <w:sz w:val="22"/>
          <w:szCs w:val="22"/>
        </w:rPr>
        <w:t>vai katastrofālu zaudējumu radītās pārmaiņas) izraisītu finanšu darījuma pamatsummas palielinājumu un ar negatīvu zīmi norāda finanšu darījuma pamatsummas samazinājumu.</w:t>
      </w:r>
    </w:p>
    <w:p w14:paraId="42AD79FC" w14:textId="77777777" w:rsidR="00961785" w:rsidRPr="002961F2" w:rsidRDefault="00961785" w:rsidP="00961785">
      <w:pPr>
        <w:numPr>
          <w:ilvl w:val="1"/>
          <w:numId w:val="11"/>
        </w:numPr>
        <w:tabs>
          <w:tab w:val="clear" w:pos="360"/>
        </w:tabs>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 5. ailē </w:t>
      </w:r>
      <w:r w:rsidRPr="002961F2">
        <w:rPr>
          <w:rFonts w:ascii="Calibri" w:hAnsi="Calibri" w:cs="Calibri"/>
          <w:b/>
          <w:iCs/>
          <w:color w:val="000000"/>
          <w:sz w:val="22"/>
          <w:szCs w:val="22"/>
        </w:rPr>
        <w:t>„Atlikums pārskata perioda beigās”</w:t>
      </w:r>
      <w:r w:rsidRPr="002961F2">
        <w:rPr>
          <w:rFonts w:ascii="Calibri" w:hAnsi="Calibri" w:cs="Calibri"/>
          <w:iCs/>
          <w:color w:val="000000"/>
          <w:sz w:val="22"/>
          <w:szCs w:val="22"/>
        </w:rPr>
        <w:t xml:space="preserve"> </w:t>
      </w:r>
      <w:r w:rsidRPr="002961F2">
        <w:rPr>
          <w:rFonts w:ascii="Calibri" w:hAnsi="Calibri" w:cs="Calibri"/>
          <w:color w:val="000000"/>
          <w:sz w:val="22"/>
          <w:szCs w:val="22"/>
        </w:rPr>
        <w:t>(1. līdz 4.ailes saldo)</w:t>
      </w:r>
      <w:r w:rsidRPr="002961F2">
        <w:rPr>
          <w:rFonts w:ascii="Calibri" w:hAnsi="Calibri" w:cs="Calibri"/>
          <w:iCs/>
          <w:color w:val="000000"/>
          <w:sz w:val="22"/>
          <w:szCs w:val="22"/>
        </w:rPr>
        <w:t xml:space="preserve"> – </w:t>
      </w:r>
      <w:r w:rsidRPr="002961F2">
        <w:rPr>
          <w:rFonts w:ascii="Calibri" w:hAnsi="Calibri" w:cs="Calibri"/>
          <w:color w:val="000000"/>
          <w:sz w:val="22"/>
          <w:szCs w:val="22"/>
        </w:rPr>
        <w:t>norāda katras pozīcijas atlikumu pārskata perioda beigās.</w:t>
      </w:r>
    </w:p>
    <w:p w14:paraId="142D8E31" w14:textId="77777777" w:rsidR="00961785" w:rsidRPr="002961F2" w:rsidRDefault="00961785" w:rsidP="00961785">
      <w:pPr>
        <w:spacing w:line="276" w:lineRule="auto"/>
        <w:ind w:left="360" w:hanging="360"/>
        <w:jc w:val="both"/>
        <w:rPr>
          <w:rFonts w:ascii="Calibri" w:hAnsi="Calibri" w:cs="Calibri"/>
          <w:iCs/>
          <w:color w:val="000000"/>
          <w:sz w:val="22"/>
          <w:szCs w:val="22"/>
        </w:rPr>
      </w:pPr>
    </w:p>
    <w:p w14:paraId="32B4B8E1" w14:textId="77777777" w:rsidR="00961785" w:rsidRPr="002961F2" w:rsidRDefault="00961785" w:rsidP="00961785">
      <w:pPr>
        <w:spacing w:line="276" w:lineRule="auto"/>
        <w:ind w:left="360"/>
        <w:jc w:val="center"/>
        <w:rPr>
          <w:rFonts w:ascii="Calibri" w:hAnsi="Calibri" w:cs="Calibri"/>
          <w:b/>
          <w:bCs/>
          <w:caps/>
          <w:color w:val="000000"/>
          <w:szCs w:val="22"/>
        </w:rPr>
      </w:pPr>
      <w:r w:rsidRPr="002961F2">
        <w:rPr>
          <w:rFonts w:ascii="Calibri" w:hAnsi="Calibri" w:cs="Calibri"/>
          <w:b/>
          <w:bCs/>
          <w:caps/>
          <w:color w:val="000000"/>
          <w:szCs w:val="22"/>
        </w:rPr>
        <w:t xml:space="preserve">2.1. </w:t>
      </w:r>
      <w:r w:rsidRPr="002961F2">
        <w:rPr>
          <w:rFonts w:ascii="Calibri" w:hAnsi="Calibri" w:cs="Calibri"/>
          <w:b/>
          <w:bCs/>
          <w:szCs w:val="22"/>
        </w:rPr>
        <w:t xml:space="preserve">Finanšu aktīvi sadalījumā pa darījuma partneriem </w:t>
      </w:r>
    </w:p>
    <w:p w14:paraId="5A2569BA" w14:textId="77777777" w:rsidR="00961785" w:rsidRPr="002961F2" w:rsidRDefault="00961785" w:rsidP="00961785">
      <w:pPr>
        <w:spacing w:line="276" w:lineRule="auto"/>
        <w:ind w:left="360"/>
        <w:rPr>
          <w:rFonts w:ascii="Calibri" w:hAnsi="Calibri" w:cs="Calibri"/>
          <w:b/>
          <w:bCs/>
          <w:caps/>
          <w:color w:val="000000"/>
          <w:sz w:val="22"/>
          <w:szCs w:val="22"/>
        </w:rPr>
      </w:pPr>
    </w:p>
    <w:p w14:paraId="6855E42D" w14:textId="77777777" w:rsidR="00961785" w:rsidRPr="002961F2" w:rsidRDefault="00961785" w:rsidP="00961785">
      <w:pPr>
        <w:spacing w:line="276" w:lineRule="auto"/>
        <w:ind w:left="284" w:right="-82" w:hanging="284"/>
        <w:jc w:val="both"/>
        <w:rPr>
          <w:rFonts w:ascii="Calibri" w:hAnsi="Calibri" w:cs="Calibri"/>
          <w:color w:val="000000"/>
          <w:sz w:val="22"/>
          <w:szCs w:val="22"/>
        </w:rPr>
      </w:pPr>
      <w:r w:rsidRPr="002961F2">
        <w:rPr>
          <w:rFonts w:ascii="Calibri" w:hAnsi="Calibri" w:cs="Calibri"/>
          <w:color w:val="000000"/>
          <w:sz w:val="22"/>
          <w:szCs w:val="22"/>
        </w:rPr>
        <w:t xml:space="preserve">8. 1000. rindā </w:t>
      </w:r>
      <w:r w:rsidRPr="002961F2">
        <w:rPr>
          <w:rFonts w:ascii="Calibri" w:hAnsi="Calibri" w:cs="Calibri"/>
          <w:b/>
          <w:bCs/>
          <w:color w:val="000000"/>
          <w:sz w:val="22"/>
          <w:szCs w:val="22"/>
        </w:rPr>
        <w:t>„Nauda kasē”</w:t>
      </w:r>
      <w:r w:rsidRPr="002961F2">
        <w:rPr>
          <w:rFonts w:ascii="Calibri" w:hAnsi="Calibri" w:cs="Calibri"/>
          <w:color w:val="000000"/>
          <w:sz w:val="22"/>
          <w:szCs w:val="22"/>
        </w:rPr>
        <w:t xml:space="preserve"> norāda sabiedrības skaidrās naudas līdzekļus kasē.</w:t>
      </w:r>
    </w:p>
    <w:p w14:paraId="421F89DC" w14:textId="77777777" w:rsidR="00961785" w:rsidRPr="002961F2" w:rsidRDefault="00961785" w:rsidP="00961785">
      <w:pPr>
        <w:spacing w:line="276" w:lineRule="auto"/>
        <w:ind w:left="284"/>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4EF88BE5" w14:textId="77777777" w:rsidR="00961785" w:rsidRPr="002961F2" w:rsidRDefault="00961785" w:rsidP="00961785">
      <w:pPr>
        <w:spacing w:line="276" w:lineRule="auto"/>
        <w:jc w:val="both"/>
        <w:rPr>
          <w:rFonts w:ascii="Calibri" w:hAnsi="Calibri" w:cs="Calibri"/>
          <w:color w:val="000000"/>
          <w:sz w:val="22"/>
          <w:szCs w:val="22"/>
        </w:rPr>
      </w:pPr>
      <w:r w:rsidRPr="002961F2">
        <w:rPr>
          <w:rFonts w:ascii="Calibri" w:hAnsi="Calibri" w:cs="Calibri"/>
          <w:color w:val="000000"/>
          <w:sz w:val="22"/>
          <w:szCs w:val="22"/>
        </w:rPr>
        <w:tab/>
        <w:t xml:space="preserve">- iedaļas </w:t>
      </w:r>
      <w:r w:rsidRPr="002961F2">
        <w:rPr>
          <w:rFonts w:ascii="Calibri" w:hAnsi="Calibri" w:cs="Calibri"/>
          <w:iCs/>
          <w:color w:val="000000"/>
          <w:sz w:val="22"/>
          <w:szCs w:val="22"/>
        </w:rPr>
        <w:t>„Apgrozāmie līdzekļi”</w:t>
      </w:r>
    </w:p>
    <w:p w14:paraId="301BBB44" w14:textId="77777777" w:rsidR="00961785" w:rsidRPr="002961F2" w:rsidRDefault="00961785" w:rsidP="00961785">
      <w:pPr>
        <w:spacing w:line="276" w:lineRule="auto"/>
        <w:ind w:left="180"/>
        <w:jc w:val="both"/>
        <w:rPr>
          <w:rFonts w:ascii="Calibri" w:hAnsi="Calibri" w:cs="Calibri"/>
          <w:color w:val="000000"/>
          <w:sz w:val="22"/>
          <w:szCs w:val="22"/>
        </w:rPr>
      </w:pPr>
      <w:r w:rsidRPr="002961F2">
        <w:rPr>
          <w:rFonts w:ascii="Calibri" w:hAnsi="Calibri" w:cs="Calibri"/>
          <w:color w:val="000000"/>
          <w:sz w:val="22"/>
          <w:szCs w:val="22"/>
        </w:rPr>
        <w:tab/>
      </w:r>
      <w:r w:rsidRPr="002961F2">
        <w:rPr>
          <w:rFonts w:ascii="Calibri" w:hAnsi="Calibri" w:cs="Calibri"/>
          <w:color w:val="000000"/>
          <w:sz w:val="22"/>
          <w:szCs w:val="22"/>
        </w:rPr>
        <w:tab/>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32EBE8D6" w14:textId="77777777" w:rsidR="00961785" w:rsidRPr="002961F2" w:rsidRDefault="00961785" w:rsidP="00961785">
      <w:pPr>
        <w:spacing w:line="276" w:lineRule="auto"/>
        <w:ind w:left="284" w:hanging="284"/>
        <w:jc w:val="both"/>
        <w:rPr>
          <w:rFonts w:ascii="Calibri" w:hAnsi="Calibri" w:cs="Calibri"/>
          <w:color w:val="000000"/>
          <w:sz w:val="22"/>
          <w:szCs w:val="22"/>
        </w:rPr>
      </w:pPr>
      <w:r w:rsidRPr="002961F2">
        <w:rPr>
          <w:rFonts w:ascii="Calibri" w:hAnsi="Calibri" w:cs="Calibri"/>
          <w:color w:val="000000"/>
          <w:sz w:val="22"/>
          <w:szCs w:val="22"/>
        </w:rPr>
        <w:t xml:space="preserve">9. 2000. rindā </w:t>
      </w:r>
      <w:r w:rsidRPr="002961F2">
        <w:rPr>
          <w:rFonts w:ascii="Calibri" w:hAnsi="Calibri" w:cs="Calibri"/>
          <w:b/>
          <w:bCs/>
          <w:color w:val="000000"/>
          <w:sz w:val="22"/>
          <w:szCs w:val="22"/>
        </w:rPr>
        <w:t>„Norēķinu konti”</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norāda sabiedrības bankas kontos esošās bezskaidrās naudas līdzekļus, kā arī pieprasījuma noguldījumus. Informācija šajā rindā ir bilances aktīva: </w:t>
      </w:r>
    </w:p>
    <w:p w14:paraId="1F501803" w14:textId="77777777" w:rsidR="00961785" w:rsidRPr="002961F2" w:rsidRDefault="00961785" w:rsidP="00961785">
      <w:pPr>
        <w:spacing w:line="276" w:lineRule="auto"/>
        <w:ind w:firstLine="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5EB5DC64" w14:textId="77777777" w:rsidR="00961785" w:rsidRPr="002961F2" w:rsidRDefault="00961785" w:rsidP="00961785">
      <w:pPr>
        <w:spacing w:line="276" w:lineRule="auto"/>
        <w:jc w:val="both"/>
        <w:rPr>
          <w:rFonts w:ascii="Calibri" w:hAnsi="Calibri" w:cs="Calibri"/>
          <w:color w:val="000000"/>
          <w:sz w:val="22"/>
          <w:szCs w:val="22"/>
        </w:rPr>
      </w:pPr>
      <w:r w:rsidRPr="002961F2">
        <w:rPr>
          <w:rFonts w:ascii="Calibri" w:hAnsi="Calibri" w:cs="Calibri"/>
          <w:color w:val="000000"/>
          <w:sz w:val="22"/>
          <w:szCs w:val="22"/>
        </w:rPr>
        <w:tab/>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01D4D61A" w14:textId="77777777" w:rsidR="00961785" w:rsidRPr="002961F2" w:rsidRDefault="00961785" w:rsidP="00961785">
      <w:pPr>
        <w:spacing w:line="276" w:lineRule="auto"/>
        <w:ind w:left="284" w:hanging="284"/>
        <w:jc w:val="both"/>
        <w:rPr>
          <w:rFonts w:ascii="Calibri" w:hAnsi="Calibri" w:cs="Calibri"/>
          <w:color w:val="000000"/>
          <w:sz w:val="22"/>
          <w:szCs w:val="22"/>
        </w:rPr>
      </w:pPr>
      <w:r w:rsidRPr="002961F2">
        <w:rPr>
          <w:rFonts w:ascii="Calibri" w:hAnsi="Calibri" w:cs="Calibri"/>
          <w:caps/>
          <w:color w:val="000000"/>
          <w:sz w:val="22"/>
          <w:szCs w:val="22"/>
        </w:rPr>
        <w:t>10</w:t>
      </w:r>
      <w:r w:rsidRPr="002961F2">
        <w:rPr>
          <w:rFonts w:ascii="Calibri" w:hAnsi="Calibri" w:cs="Calibri"/>
          <w:color w:val="000000"/>
          <w:sz w:val="22"/>
          <w:szCs w:val="22"/>
        </w:rPr>
        <w:t xml:space="preserve">. 3000. rindā </w:t>
      </w:r>
      <w:r w:rsidRPr="002961F2">
        <w:rPr>
          <w:rFonts w:ascii="Calibri" w:hAnsi="Calibri" w:cs="Calibri"/>
          <w:b/>
          <w:bCs/>
          <w:color w:val="000000"/>
          <w:sz w:val="22"/>
          <w:szCs w:val="22"/>
        </w:rPr>
        <w:t>„Termiņnoguldījumi”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ietver termiņnoguldījumus, krājnoguldījumus, noguldījumus atbilstoši uzkrājumu shēmai vai līgumam, īstermiņa pārdošanas ar atpirkšanu līgumus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kas ir kredītiestāžu un centrālās bankas saistības.</w:t>
      </w:r>
    </w:p>
    <w:p w14:paraId="5D265AE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2379C68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11C30B62"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02986142"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2AD7CC5D"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33C7C5C8" w14:textId="77777777" w:rsidR="00961785" w:rsidRPr="002961F2" w:rsidRDefault="00961785" w:rsidP="00961785">
      <w:pPr>
        <w:spacing w:line="276" w:lineRule="auto"/>
        <w:ind w:left="1276" w:hanging="127"/>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ieguldījumi”</w:t>
      </w:r>
      <w:r w:rsidRPr="002961F2">
        <w:rPr>
          <w:rFonts w:ascii="Calibri" w:hAnsi="Calibri" w:cs="Calibri"/>
          <w:color w:val="000000"/>
          <w:sz w:val="22"/>
          <w:szCs w:val="22"/>
        </w:rPr>
        <w:t xml:space="preserve"> sastāvdaļa.</w:t>
      </w:r>
    </w:p>
    <w:p w14:paraId="11FB6AC4" w14:textId="77777777" w:rsidR="00961785" w:rsidRPr="002961F2" w:rsidRDefault="00961785" w:rsidP="00961785">
      <w:pPr>
        <w:spacing w:line="276" w:lineRule="auto"/>
        <w:ind w:left="426" w:hanging="426"/>
        <w:jc w:val="both"/>
        <w:rPr>
          <w:rFonts w:ascii="Calibri" w:hAnsi="Calibri" w:cs="Calibri"/>
          <w:iCs/>
          <w:color w:val="000000"/>
          <w:sz w:val="22"/>
          <w:szCs w:val="22"/>
        </w:rPr>
      </w:pPr>
      <w:r w:rsidRPr="002961F2">
        <w:rPr>
          <w:rFonts w:ascii="Calibri" w:hAnsi="Calibri" w:cs="Calibri"/>
          <w:caps/>
          <w:color w:val="000000"/>
          <w:sz w:val="22"/>
          <w:szCs w:val="22"/>
        </w:rPr>
        <w:t xml:space="preserve">11. </w:t>
      </w:r>
      <w:r w:rsidRPr="002961F2">
        <w:rPr>
          <w:rFonts w:ascii="Calibri" w:hAnsi="Calibri" w:cs="Calibri"/>
          <w:color w:val="000000"/>
          <w:sz w:val="22"/>
          <w:szCs w:val="22"/>
        </w:rPr>
        <w:t xml:space="preserve">4000. rindā </w:t>
      </w:r>
      <w:r w:rsidRPr="002961F2">
        <w:rPr>
          <w:rFonts w:ascii="Calibri" w:hAnsi="Calibri" w:cs="Calibri"/>
          <w:b/>
          <w:bCs/>
          <w:color w:val="000000"/>
          <w:sz w:val="22"/>
          <w:szCs w:val="22"/>
        </w:rPr>
        <w:t>„Īstermiņa parāda vērtspapīri”</w:t>
      </w:r>
      <w:r w:rsidRPr="002961F2">
        <w:rPr>
          <w:rFonts w:ascii="Calibri" w:hAnsi="Calibri" w:cs="Calibri"/>
          <w:color w:val="000000"/>
          <w:sz w:val="22"/>
          <w:szCs w:val="22"/>
        </w:rPr>
        <w:t xml:space="preserve"> (pēc sākotnēja termiņa) ietver parāda vērtspapīrus, tai skaitā ar fiksētu ienākumu, kuru termiņš iegādes brīdī ir līdz vienam gadam (ieskaitot), piemēram, vekseļus, valsts parādzīmes.</w:t>
      </w:r>
    </w:p>
    <w:p w14:paraId="753BA443"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0C198DFD"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4B68C8E6"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p>
    <w:p w14:paraId="0DEFFCEB" w14:textId="77777777" w:rsidR="00961785" w:rsidRPr="002961F2" w:rsidRDefault="00961785" w:rsidP="00961785">
      <w:pPr>
        <w:spacing w:line="276" w:lineRule="auto"/>
        <w:ind w:left="1276" w:hanging="127"/>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w:t>
      </w:r>
    </w:p>
    <w:p w14:paraId="4AC68349"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aps/>
          <w:color w:val="000000"/>
          <w:sz w:val="22"/>
          <w:szCs w:val="22"/>
        </w:rPr>
        <w:t>12.</w:t>
      </w:r>
      <w:r w:rsidRPr="002961F2">
        <w:rPr>
          <w:rFonts w:ascii="Calibri" w:hAnsi="Calibri" w:cs="Calibri"/>
          <w:color w:val="000000"/>
          <w:sz w:val="22"/>
          <w:szCs w:val="22"/>
        </w:rPr>
        <w:t xml:space="preserve"> 5000. rindā </w:t>
      </w:r>
      <w:r w:rsidRPr="002961F2">
        <w:rPr>
          <w:rFonts w:ascii="Calibri" w:hAnsi="Calibri" w:cs="Calibri"/>
          <w:b/>
          <w:bCs/>
          <w:color w:val="000000"/>
          <w:sz w:val="22"/>
          <w:szCs w:val="22"/>
        </w:rPr>
        <w:t>„Ilgtermiņa parāda vērtspapīri”</w:t>
      </w:r>
      <w:r w:rsidRPr="002961F2">
        <w:rPr>
          <w:rFonts w:ascii="Calibri" w:hAnsi="Calibri" w:cs="Calibri"/>
          <w:color w:val="000000"/>
          <w:sz w:val="22"/>
          <w:szCs w:val="22"/>
        </w:rPr>
        <w:t xml:space="preserve"> (pēc sākotnēja termiņa) ietver parāda vērtspapīrus, kuru termiņš iegādes brīdī ir vairāk par vienu gadu, </w:t>
      </w:r>
      <w:r w:rsidRPr="002961F2">
        <w:rPr>
          <w:rFonts w:ascii="Calibri" w:hAnsi="Calibri" w:cs="Calibri"/>
          <w:color w:val="000000"/>
          <w:sz w:val="22"/>
          <w:szCs w:val="22"/>
        </w:rPr>
        <w:lastRenderedPageBreak/>
        <w:t>piemēram, obligācijas, valsts parādzīmes, hipotekārās ķīlu zīmes.</w:t>
      </w:r>
    </w:p>
    <w:p w14:paraId="3CA75F0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7BF5BC19"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1D3E1780"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72184C42" w14:textId="77777777" w:rsidR="00961785" w:rsidRPr="002961F2" w:rsidRDefault="00961785" w:rsidP="00961785">
      <w:pPr>
        <w:spacing w:line="276" w:lineRule="auto"/>
        <w:ind w:left="1276" w:hanging="113"/>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„Pārējie vērtspapīri un ieguldījumi” </w:t>
      </w:r>
      <w:r w:rsidRPr="002961F2">
        <w:rPr>
          <w:rFonts w:ascii="Calibri" w:hAnsi="Calibri" w:cs="Calibri"/>
          <w:color w:val="000000"/>
          <w:sz w:val="22"/>
          <w:szCs w:val="22"/>
        </w:rPr>
        <w:t>sastāvdaļa;</w:t>
      </w:r>
    </w:p>
    <w:p w14:paraId="29327A1D" w14:textId="77777777" w:rsidR="00961785" w:rsidRPr="002961F2" w:rsidRDefault="00961785" w:rsidP="00961785">
      <w:pPr>
        <w:spacing w:line="276" w:lineRule="auto"/>
        <w:ind w:left="567"/>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r w:rsidRPr="002961F2">
        <w:rPr>
          <w:rFonts w:ascii="Calibri" w:hAnsi="Calibri" w:cs="Calibri"/>
          <w:color w:val="000000"/>
          <w:sz w:val="22"/>
          <w:szCs w:val="22"/>
        </w:rPr>
        <w:t>:</w:t>
      </w:r>
    </w:p>
    <w:p w14:paraId="10836103"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r w:rsidRPr="002961F2">
        <w:rPr>
          <w:rFonts w:ascii="Calibri" w:hAnsi="Calibri" w:cs="Calibri"/>
          <w:color w:val="000000"/>
          <w:sz w:val="22"/>
          <w:szCs w:val="22"/>
        </w:rPr>
        <w:t>:</w:t>
      </w:r>
    </w:p>
    <w:p w14:paraId="1B2D6597" w14:textId="77777777" w:rsidR="00961785" w:rsidRPr="002961F2" w:rsidRDefault="00961785" w:rsidP="00961785">
      <w:pPr>
        <w:spacing w:line="276" w:lineRule="auto"/>
        <w:ind w:left="1276" w:hanging="113"/>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w:t>
      </w:r>
    </w:p>
    <w:p w14:paraId="379F1FDB"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aps/>
          <w:color w:val="000000"/>
          <w:sz w:val="22"/>
          <w:szCs w:val="22"/>
        </w:rPr>
        <w:t>13.</w:t>
      </w:r>
      <w:r w:rsidRPr="002961F2">
        <w:rPr>
          <w:rFonts w:ascii="Calibri" w:hAnsi="Calibri" w:cs="Calibri"/>
          <w:color w:val="000000"/>
          <w:sz w:val="22"/>
          <w:szCs w:val="22"/>
        </w:rPr>
        <w:t xml:space="preserve"> 6000. rindā </w:t>
      </w:r>
      <w:r w:rsidRPr="002961F2">
        <w:rPr>
          <w:rFonts w:ascii="Calibri" w:hAnsi="Calibri" w:cs="Calibri"/>
          <w:b/>
          <w:bCs/>
          <w:color w:val="000000"/>
          <w:sz w:val="22"/>
          <w:szCs w:val="22"/>
        </w:rPr>
        <w:t>„Atvasinātie finanšu instrumenti”</w:t>
      </w:r>
      <w:r w:rsidRPr="002961F2">
        <w:rPr>
          <w:rFonts w:ascii="Calibri" w:hAnsi="Calibri" w:cs="Calibri"/>
          <w:color w:val="000000"/>
          <w:sz w:val="22"/>
          <w:szCs w:val="22"/>
        </w:rPr>
        <w:t xml:space="preserve"> uzrāda finanšu aktīvus, kas rodas, atvasinātos finanšu instrumentus novērtējot to patiesajā vērtībā, t.i., katra atsevišķā atvasinātā finanšu instrumenta pozitīvā vērtība.</w:t>
      </w:r>
    </w:p>
    <w:p w14:paraId="6E95F1C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968EAE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1908A61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7BD98C96"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p>
    <w:p w14:paraId="63F33F77"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„Atvasinātie finanšu instrumenti”</w:t>
      </w:r>
      <w:r w:rsidRPr="002961F2">
        <w:rPr>
          <w:rFonts w:ascii="Calibri" w:hAnsi="Calibri" w:cs="Calibri"/>
          <w:color w:val="000000"/>
          <w:sz w:val="22"/>
          <w:szCs w:val="22"/>
        </w:rPr>
        <w:t>,</w:t>
      </w:r>
    </w:p>
    <w:p w14:paraId="05D6A481"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sastāvdaļas;</w:t>
      </w:r>
    </w:p>
    <w:p w14:paraId="1671AE66"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223C481D"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7DA737D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ieguldījumi”</w:t>
      </w:r>
      <w:r w:rsidRPr="002961F2">
        <w:rPr>
          <w:rFonts w:ascii="Calibri" w:hAnsi="Calibri" w:cs="Calibri"/>
          <w:color w:val="000000"/>
          <w:sz w:val="22"/>
          <w:szCs w:val="22"/>
        </w:rPr>
        <w:t xml:space="preserve"> sastāvdaļa.</w:t>
      </w:r>
    </w:p>
    <w:p w14:paraId="1315C22B"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14. </w:t>
      </w:r>
      <w:r w:rsidRPr="002961F2">
        <w:rPr>
          <w:rFonts w:ascii="Calibri" w:hAnsi="Calibri" w:cs="Calibri"/>
          <w:b/>
          <w:bCs/>
          <w:color w:val="000000"/>
          <w:sz w:val="22"/>
          <w:szCs w:val="22"/>
        </w:rPr>
        <w:t>Aizdevumi</w:t>
      </w:r>
      <w:r w:rsidRPr="002961F2">
        <w:rPr>
          <w:rFonts w:ascii="Calibri" w:hAnsi="Calibri" w:cs="Calibri"/>
          <w:color w:val="000000"/>
          <w:sz w:val="22"/>
          <w:szCs w:val="22"/>
        </w:rPr>
        <w:t xml:space="preserve"> (īstermiņa, ilgtermiņa attiecas uz 7000. un 8000. rindu) ietver: </w:t>
      </w:r>
    </w:p>
    <w:p w14:paraId="44C6B2BA" w14:textId="77777777" w:rsidR="00961785" w:rsidRPr="002961F2" w:rsidRDefault="00961785" w:rsidP="00961785">
      <w:p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w:t>
      </w:r>
      <w:r w:rsidRPr="002961F2">
        <w:rPr>
          <w:rFonts w:ascii="Calibri" w:hAnsi="Calibri" w:cs="Calibri"/>
          <w:color w:val="000000"/>
          <w:sz w:val="22"/>
          <w:szCs w:val="22"/>
        </w:rPr>
        <w:tab/>
        <w:t>īstermiņa pārdošanas ar atpirkšanu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līgumus un ilgtermiņa pārdošanas ar atpirkšanu līgumus;</w:t>
      </w:r>
    </w:p>
    <w:p w14:paraId="15C371E0"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kas rodas sakarā ar nemonetārā zelta mijmaiņas līgumiem (īslaicīgie);</w:t>
      </w:r>
    </w:p>
    <w:p w14:paraId="05F44BDC"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finanšu nomu un pirkšanas uz nomaksu līgumus;</w:t>
      </w:r>
    </w:p>
    <w:p w14:paraId="080EF438"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tirdzniecības kredītu finansēšanai;</w:t>
      </w:r>
    </w:p>
    <w:p w14:paraId="40BBABC9"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hipotēku aizdevumus;</w:t>
      </w:r>
    </w:p>
    <w:p w14:paraId="7ABA14A2"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patēriņa kredītus;</w:t>
      </w:r>
    </w:p>
    <w:p w14:paraId="4FB68A27"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pagarināmos kredītus;</w:t>
      </w:r>
    </w:p>
    <w:p w14:paraId="28DEEB63"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ar pakāpenisku nomaksu;</w:t>
      </w:r>
    </w:p>
    <w:p w14:paraId="0AF8FA0D"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kas piešķirti kā garantija zināmu saistību izpildei.</w:t>
      </w:r>
    </w:p>
    <w:p w14:paraId="0C9D8A5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15. 7000. rindā </w:t>
      </w:r>
      <w:r w:rsidRPr="002961F2">
        <w:rPr>
          <w:rFonts w:ascii="Calibri" w:hAnsi="Calibri" w:cs="Calibri"/>
          <w:b/>
          <w:bCs/>
          <w:color w:val="000000"/>
          <w:sz w:val="22"/>
          <w:szCs w:val="22"/>
        </w:rPr>
        <w:t>„Īstermiņa aizdevumi”</w:t>
      </w:r>
      <w:r w:rsidRPr="002961F2">
        <w:rPr>
          <w:rFonts w:ascii="Calibri" w:hAnsi="Calibri" w:cs="Calibri"/>
          <w:color w:val="000000"/>
          <w:sz w:val="22"/>
          <w:szCs w:val="22"/>
        </w:rPr>
        <w:t xml:space="preserve"> (pēc sākotnēja termiņa) uzrāda saistības, kuru sākotnējais termiņš ir viens gads vai mazāk. </w:t>
      </w:r>
    </w:p>
    <w:p w14:paraId="12D0AEE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6AD2AD74"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2F553DAB"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r w:rsidRPr="002961F2">
        <w:rPr>
          <w:rFonts w:ascii="Calibri" w:hAnsi="Calibri" w:cs="Calibri"/>
          <w:color w:val="000000"/>
          <w:sz w:val="22"/>
          <w:szCs w:val="22"/>
        </w:rPr>
        <w:t xml:space="preserve"> </w:t>
      </w:r>
    </w:p>
    <w:p w14:paraId="742B8CC7" w14:textId="77777777" w:rsidR="00961785" w:rsidRPr="002961F2" w:rsidRDefault="00961785" w:rsidP="00961785">
      <w:pPr>
        <w:spacing w:line="276" w:lineRule="auto"/>
        <w:ind w:left="1302" w:hanging="168"/>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„Radniecīgo sabiedrību parādi”</w:t>
      </w:r>
      <w:r w:rsidRPr="002961F2">
        <w:rPr>
          <w:rFonts w:ascii="Calibri" w:hAnsi="Calibri" w:cs="Calibri"/>
          <w:color w:val="000000"/>
          <w:sz w:val="22"/>
          <w:szCs w:val="22"/>
        </w:rPr>
        <w:t>,</w:t>
      </w:r>
    </w:p>
    <w:p w14:paraId="45C4AF52" w14:textId="77777777" w:rsidR="00961785" w:rsidRPr="002961F2" w:rsidRDefault="00961785" w:rsidP="00961785">
      <w:pPr>
        <w:spacing w:line="276" w:lineRule="auto"/>
        <w:ind w:left="1302" w:hanging="168"/>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„Asociēto sabiedrību parādi”</w:t>
      </w:r>
      <w:r w:rsidRPr="002961F2">
        <w:rPr>
          <w:rFonts w:ascii="Calibri" w:hAnsi="Calibri" w:cs="Calibri"/>
          <w:color w:val="000000"/>
          <w:sz w:val="22"/>
          <w:szCs w:val="22"/>
        </w:rPr>
        <w:t>,</w:t>
      </w:r>
    </w:p>
    <w:p w14:paraId="2586AE8A" w14:textId="77777777" w:rsidR="00961785" w:rsidRPr="002961F2" w:rsidRDefault="00961785" w:rsidP="00961785">
      <w:pPr>
        <w:spacing w:line="276" w:lineRule="auto"/>
        <w:ind w:left="1302" w:hanging="168"/>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„Īstermiņa aizdevumi akcionāriem vai dalībniekiem un vadībai”</w:t>
      </w:r>
      <w:r w:rsidRPr="002961F2">
        <w:rPr>
          <w:rFonts w:ascii="Calibri" w:hAnsi="Calibri" w:cs="Calibri"/>
          <w:color w:val="000000"/>
          <w:sz w:val="22"/>
          <w:szCs w:val="22"/>
        </w:rPr>
        <w:t>,</w:t>
      </w:r>
    </w:p>
    <w:p w14:paraId="3AE29E21" w14:textId="77777777" w:rsidR="00961785" w:rsidRPr="002961F2" w:rsidRDefault="00961785" w:rsidP="00961785">
      <w:pPr>
        <w:spacing w:line="276" w:lineRule="auto"/>
        <w:ind w:left="1302" w:right="-514" w:hanging="168"/>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„Citi debitori”</w:t>
      </w:r>
      <w:r w:rsidRPr="002961F2">
        <w:rPr>
          <w:rFonts w:ascii="Calibri" w:hAnsi="Calibri" w:cs="Calibri"/>
          <w:color w:val="000000"/>
          <w:sz w:val="22"/>
          <w:szCs w:val="22"/>
        </w:rPr>
        <w:t xml:space="preserve"> sastāvdaļas.</w:t>
      </w:r>
    </w:p>
    <w:p w14:paraId="22D92218"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16. 8000. rindā </w:t>
      </w:r>
      <w:r w:rsidRPr="002961F2">
        <w:rPr>
          <w:rFonts w:ascii="Calibri" w:hAnsi="Calibri" w:cs="Calibri"/>
          <w:b/>
          <w:bCs/>
          <w:color w:val="000000"/>
          <w:sz w:val="22"/>
          <w:szCs w:val="22"/>
        </w:rPr>
        <w:t>„Ilgtermiņa aizdevumi”</w:t>
      </w:r>
      <w:r w:rsidRPr="002961F2">
        <w:rPr>
          <w:rFonts w:ascii="Calibri" w:hAnsi="Calibri" w:cs="Calibri"/>
          <w:color w:val="000000"/>
          <w:sz w:val="22"/>
          <w:szCs w:val="22"/>
        </w:rPr>
        <w:t xml:space="preserve"> (pēc sākotnēja termiņa) uzrāda saistības, kuru sākotnējais termiņš ir ilgāks par vienu gadu.</w:t>
      </w:r>
    </w:p>
    <w:p w14:paraId="7EFDBED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678F5349" w14:textId="77777777" w:rsidR="00961785" w:rsidRPr="002961F2" w:rsidRDefault="00961785" w:rsidP="00961785">
      <w:pPr>
        <w:spacing w:line="276" w:lineRule="auto"/>
        <w:ind w:left="567"/>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007B0A3D" w14:textId="77777777" w:rsidR="00961785" w:rsidRPr="002961F2" w:rsidRDefault="00961785" w:rsidP="00961785">
      <w:pPr>
        <w:spacing w:line="276" w:lineRule="auto"/>
        <w:ind w:left="1008" w:hanging="157"/>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0B447D29"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„Aizdevumi radniecīgajām sabiedrībām”</w:t>
      </w:r>
      <w:r w:rsidRPr="002961F2">
        <w:rPr>
          <w:rFonts w:ascii="Calibri" w:hAnsi="Calibri" w:cs="Calibri"/>
          <w:color w:val="000000"/>
          <w:sz w:val="22"/>
          <w:szCs w:val="22"/>
        </w:rPr>
        <w:t>,</w:t>
      </w:r>
    </w:p>
    <w:p w14:paraId="5D824DCF"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„Aizdevumi asociētajām sabiedrībām”</w:t>
      </w:r>
      <w:r w:rsidRPr="002961F2">
        <w:rPr>
          <w:rFonts w:ascii="Calibri" w:hAnsi="Calibri" w:cs="Calibri"/>
          <w:color w:val="000000"/>
          <w:sz w:val="22"/>
          <w:szCs w:val="22"/>
        </w:rPr>
        <w:t>,</w:t>
      </w:r>
    </w:p>
    <w:p w14:paraId="6AEFE137"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„Pārējie aizdevumi un citi ilgtermiņa debitori”</w:t>
      </w:r>
      <w:r w:rsidRPr="002961F2">
        <w:rPr>
          <w:rFonts w:ascii="Calibri" w:hAnsi="Calibri" w:cs="Calibri"/>
          <w:color w:val="000000"/>
          <w:sz w:val="22"/>
          <w:szCs w:val="22"/>
        </w:rPr>
        <w:t>,</w:t>
      </w:r>
    </w:p>
    <w:p w14:paraId="0F9FE96E" w14:textId="77777777" w:rsidR="00961785" w:rsidRPr="002961F2" w:rsidRDefault="00961785" w:rsidP="00961785">
      <w:pPr>
        <w:spacing w:line="276" w:lineRule="auto"/>
        <w:ind w:left="1276" w:hanging="157"/>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„Aizdevumi akcionāriem vai dalībniekiem un vadībai” </w:t>
      </w:r>
      <w:r w:rsidRPr="002961F2">
        <w:rPr>
          <w:rFonts w:ascii="Calibri" w:hAnsi="Calibri" w:cs="Calibri"/>
          <w:color w:val="000000"/>
          <w:sz w:val="22"/>
          <w:szCs w:val="22"/>
        </w:rPr>
        <w:t>sastāvdaļas;</w:t>
      </w:r>
    </w:p>
    <w:p w14:paraId="04CACA8D"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72C92F6D" w14:textId="77777777" w:rsidR="00961785" w:rsidRPr="002961F2" w:rsidRDefault="00961785" w:rsidP="00961785">
      <w:pPr>
        <w:spacing w:line="276" w:lineRule="auto"/>
        <w:ind w:left="1008" w:hanging="157"/>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2B2D6F3F"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„Radniecīgo sabiedrību parādi”</w:t>
      </w:r>
      <w:r w:rsidRPr="002961F2">
        <w:rPr>
          <w:rFonts w:ascii="Calibri" w:hAnsi="Calibri" w:cs="Calibri"/>
          <w:color w:val="000000"/>
          <w:sz w:val="22"/>
          <w:szCs w:val="22"/>
        </w:rPr>
        <w:t>,</w:t>
      </w:r>
    </w:p>
    <w:p w14:paraId="0911871A" w14:textId="77777777" w:rsidR="00961785" w:rsidRPr="002961F2" w:rsidRDefault="00961785" w:rsidP="00961785">
      <w:pPr>
        <w:spacing w:line="276" w:lineRule="auto"/>
        <w:ind w:left="1276" w:hanging="157"/>
        <w:jc w:val="both"/>
        <w:rPr>
          <w:rFonts w:ascii="Calibri" w:hAnsi="Calibri" w:cs="Calibri"/>
          <w:color w:val="000000"/>
          <w:sz w:val="22"/>
          <w:szCs w:val="22"/>
        </w:rPr>
      </w:pPr>
      <w:r w:rsidRPr="002961F2">
        <w:rPr>
          <w:rFonts w:ascii="Calibri" w:hAnsi="Calibri" w:cs="Calibri"/>
          <w:bCs/>
          <w:iCs/>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 „</w:t>
      </w:r>
      <w:r w:rsidRPr="002961F2">
        <w:rPr>
          <w:rFonts w:ascii="Calibri" w:hAnsi="Calibri" w:cs="Calibri"/>
          <w:iCs/>
          <w:color w:val="000000"/>
          <w:sz w:val="22"/>
          <w:szCs w:val="22"/>
        </w:rPr>
        <w:t>Asociēto sabiedrību parādi”</w:t>
      </w:r>
      <w:r w:rsidRPr="002961F2">
        <w:rPr>
          <w:rFonts w:ascii="Calibri" w:hAnsi="Calibri" w:cs="Calibri"/>
          <w:color w:val="000000"/>
          <w:sz w:val="22"/>
          <w:szCs w:val="22"/>
        </w:rPr>
        <w:t>,</w:t>
      </w:r>
    </w:p>
    <w:p w14:paraId="0078A14E" w14:textId="77777777" w:rsidR="00961785" w:rsidRPr="002961F2" w:rsidRDefault="00961785" w:rsidP="00961785">
      <w:pPr>
        <w:tabs>
          <w:tab w:val="left" w:pos="900"/>
        </w:tabs>
        <w:spacing w:line="276" w:lineRule="auto"/>
        <w:ind w:left="1276" w:right="-514" w:hanging="157"/>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„Īstermiņa aizdevumi akcionāriem vai dalībniekiem un</w:t>
      </w:r>
      <w:r w:rsidRPr="002961F2">
        <w:rPr>
          <w:rFonts w:ascii="Calibri" w:hAnsi="Calibri" w:cs="Calibri"/>
          <w:color w:val="000000"/>
          <w:sz w:val="22"/>
          <w:szCs w:val="22"/>
        </w:rPr>
        <w:t xml:space="preserve"> </w:t>
      </w:r>
      <w:r w:rsidRPr="002961F2">
        <w:rPr>
          <w:rFonts w:ascii="Calibri" w:hAnsi="Calibri" w:cs="Calibri"/>
          <w:iCs/>
          <w:color w:val="000000"/>
          <w:sz w:val="22"/>
          <w:szCs w:val="22"/>
        </w:rPr>
        <w:t xml:space="preserve">vadībai” </w:t>
      </w:r>
    </w:p>
    <w:p w14:paraId="2ED0CAEF" w14:textId="77777777" w:rsidR="00961785" w:rsidRPr="002961F2" w:rsidRDefault="00961785" w:rsidP="00961785">
      <w:pPr>
        <w:tabs>
          <w:tab w:val="left" w:pos="900"/>
        </w:tabs>
        <w:spacing w:line="276" w:lineRule="auto"/>
        <w:ind w:left="1276" w:right="-514" w:hanging="157"/>
        <w:rPr>
          <w:rFonts w:ascii="Calibri" w:hAnsi="Calibri" w:cs="Calibri"/>
          <w:color w:val="000000"/>
          <w:sz w:val="22"/>
          <w:szCs w:val="22"/>
        </w:rPr>
      </w:pPr>
      <w:r w:rsidRPr="002961F2">
        <w:rPr>
          <w:rFonts w:ascii="Calibri" w:hAnsi="Calibri" w:cs="Calibri"/>
          <w:iCs/>
          <w:color w:val="000000"/>
          <w:sz w:val="22"/>
          <w:szCs w:val="22"/>
        </w:rPr>
        <w:t xml:space="preserve">- posteņa “Citi debitori” </w:t>
      </w:r>
      <w:r w:rsidRPr="002961F2">
        <w:rPr>
          <w:rFonts w:ascii="Calibri" w:hAnsi="Calibri" w:cs="Calibri"/>
          <w:color w:val="000000"/>
          <w:sz w:val="22"/>
          <w:szCs w:val="22"/>
        </w:rPr>
        <w:t>sastāvdaļas.</w:t>
      </w:r>
    </w:p>
    <w:p w14:paraId="1B06030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17. 9000. rindā </w:t>
      </w:r>
      <w:r w:rsidRPr="002961F2">
        <w:rPr>
          <w:rFonts w:ascii="Calibri" w:hAnsi="Calibri" w:cs="Calibri"/>
          <w:b/>
          <w:bCs/>
          <w:color w:val="000000"/>
          <w:sz w:val="22"/>
          <w:szCs w:val="22"/>
        </w:rPr>
        <w:t>„Akcijas un cita līdzdalība sabiedrības kapitālā”</w:t>
      </w:r>
      <w:r w:rsidRPr="002961F2">
        <w:rPr>
          <w:rFonts w:ascii="Calibri" w:hAnsi="Calibri" w:cs="Calibri"/>
          <w:color w:val="000000"/>
          <w:sz w:val="22"/>
          <w:szCs w:val="22"/>
        </w:rPr>
        <w:t xml:space="preserve"> iekļauj ieguldījumus kapitālos, tai skaitā akciju un daļu ieguldījumus sabiedrības kapitālā. Šajā grupā norāda ieguldījumus pamatkapitālā, līdzdalības radniecīgās un asociēto sabiedrību kapitālos, ieguldījumus biržās kotētu un biržās nekotētu sabiedrības kapitālos.</w:t>
      </w:r>
    </w:p>
    <w:p w14:paraId="50ADE39D"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3A01E09B"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75125EF1"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5CD12C13"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„Līdzdalība radniecīgās sabiedrības kapitālā”</w:t>
      </w:r>
      <w:r w:rsidRPr="002961F2">
        <w:rPr>
          <w:rFonts w:ascii="Calibri" w:hAnsi="Calibri" w:cs="Calibri"/>
          <w:color w:val="000000"/>
          <w:sz w:val="22"/>
          <w:szCs w:val="22"/>
        </w:rPr>
        <w:t>,</w:t>
      </w:r>
    </w:p>
    <w:p w14:paraId="5F94BDBA"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posteņu</w:t>
      </w:r>
      <w:r w:rsidRPr="002961F2">
        <w:rPr>
          <w:rFonts w:ascii="Calibri" w:hAnsi="Calibri" w:cs="Calibri"/>
          <w:iCs/>
          <w:color w:val="000000"/>
          <w:sz w:val="22"/>
          <w:szCs w:val="22"/>
        </w:rPr>
        <w:t xml:space="preserve"> „Līdzdalība asociēto sabiedrību kapitālā”</w:t>
      </w:r>
      <w:r w:rsidRPr="002961F2">
        <w:rPr>
          <w:rFonts w:ascii="Calibri" w:hAnsi="Calibri" w:cs="Calibri"/>
          <w:color w:val="000000"/>
          <w:sz w:val="22"/>
          <w:szCs w:val="22"/>
        </w:rPr>
        <w:t>,</w:t>
      </w:r>
    </w:p>
    <w:p w14:paraId="683F66D4"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posteņu</w:t>
      </w:r>
      <w:r w:rsidRPr="002961F2">
        <w:rPr>
          <w:rFonts w:ascii="Calibri" w:hAnsi="Calibri" w:cs="Calibri"/>
          <w:iCs/>
          <w:color w:val="000000"/>
          <w:sz w:val="22"/>
          <w:szCs w:val="22"/>
        </w:rPr>
        <w:t xml:space="preserve"> „Pārējie vērtspapīri un ieguldījumi” </w:t>
      </w:r>
      <w:r w:rsidRPr="002961F2">
        <w:rPr>
          <w:rFonts w:ascii="Calibri" w:hAnsi="Calibri" w:cs="Calibri"/>
          <w:color w:val="000000"/>
          <w:sz w:val="22"/>
          <w:szCs w:val="22"/>
        </w:rPr>
        <w:t>sastāvdaļas;</w:t>
      </w:r>
    </w:p>
    <w:p w14:paraId="6358C02F"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5ED1BDDD"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lastRenderedPageBreak/>
        <w:t xml:space="preserve">- grupas </w:t>
      </w:r>
      <w:r w:rsidRPr="002961F2">
        <w:rPr>
          <w:rFonts w:ascii="Calibri" w:hAnsi="Calibri" w:cs="Calibri"/>
          <w:iCs/>
          <w:color w:val="000000"/>
          <w:sz w:val="22"/>
          <w:szCs w:val="22"/>
        </w:rPr>
        <w:t>„Īstermiņa finanšu ieguldījumi”</w:t>
      </w:r>
    </w:p>
    <w:p w14:paraId="2F6DAB9E"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„Līdzdalība radniecīgās sabiedrības kapitālā”</w:t>
      </w:r>
      <w:r w:rsidRPr="002961F2">
        <w:rPr>
          <w:rFonts w:ascii="Calibri" w:hAnsi="Calibri" w:cs="Calibri"/>
          <w:color w:val="000000"/>
          <w:sz w:val="22"/>
          <w:szCs w:val="22"/>
        </w:rPr>
        <w:t>,</w:t>
      </w:r>
    </w:p>
    <w:p w14:paraId="1D5D8832" w14:textId="77777777" w:rsidR="00961785" w:rsidRPr="002961F2" w:rsidRDefault="00961785" w:rsidP="00961785">
      <w:pPr>
        <w:tabs>
          <w:tab w:val="left" w:pos="720"/>
          <w:tab w:val="left" w:pos="1620"/>
        </w:tabs>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sastāvdaļas.</w:t>
      </w:r>
    </w:p>
    <w:p w14:paraId="283E97B2" w14:textId="77777777" w:rsidR="00961785" w:rsidRPr="002961F2" w:rsidRDefault="00961785" w:rsidP="00961785">
      <w:pPr>
        <w:tabs>
          <w:tab w:val="left" w:pos="720"/>
          <w:tab w:val="left" w:pos="1620"/>
        </w:tabs>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18. 10000. rindā </w:t>
      </w:r>
      <w:r w:rsidRPr="002961F2">
        <w:rPr>
          <w:rFonts w:ascii="Calibri" w:hAnsi="Calibri" w:cs="Calibri"/>
          <w:b/>
          <w:bCs/>
          <w:color w:val="000000"/>
          <w:sz w:val="22"/>
          <w:szCs w:val="22"/>
        </w:rPr>
        <w:t>„Pašu akcijas un daļas un neiemaksātās daļas sabiedrību kapitālā”</w:t>
      </w:r>
      <w:r w:rsidRPr="002961F2">
        <w:rPr>
          <w:rFonts w:ascii="Calibri" w:hAnsi="Calibri" w:cs="Calibri"/>
          <w:color w:val="000000"/>
          <w:sz w:val="22"/>
          <w:szCs w:val="22"/>
        </w:rPr>
        <w:t xml:space="preserve"> ietver ieguldījumus un neiemaksātas summas kapitālsabiedrību pamatkapitālā un sabiedrības kapitālā. </w:t>
      </w:r>
    </w:p>
    <w:p w14:paraId="044E3D9E" w14:textId="77777777" w:rsidR="00961785" w:rsidRPr="002961F2" w:rsidRDefault="00961785" w:rsidP="00961785">
      <w:pPr>
        <w:tabs>
          <w:tab w:val="left" w:pos="720"/>
          <w:tab w:val="left" w:pos="1620"/>
        </w:tabs>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atbilst bilances aktīva:</w:t>
      </w:r>
    </w:p>
    <w:p w14:paraId="489E817B" w14:textId="77777777" w:rsidR="00961785" w:rsidRPr="002961F2" w:rsidRDefault="00961785" w:rsidP="00961785">
      <w:pPr>
        <w:spacing w:line="276" w:lineRule="auto"/>
        <w:ind w:left="700" w:hanging="133"/>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03DA3689" w14:textId="77777777" w:rsidR="00961785" w:rsidRPr="002961F2" w:rsidRDefault="00961785" w:rsidP="00961785">
      <w:pPr>
        <w:tabs>
          <w:tab w:val="left" w:pos="720"/>
        </w:tabs>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656AD9FE" w14:textId="77777777" w:rsidR="00961785" w:rsidRPr="002961F2" w:rsidRDefault="00961785" w:rsidP="00961785">
      <w:pPr>
        <w:spacing w:line="276" w:lineRule="auto"/>
        <w:ind w:left="1276" w:hanging="133"/>
        <w:jc w:val="both"/>
        <w:rPr>
          <w:rFonts w:ascii="Calibri" w:hAnsi="Calibri" w:cs="Calibri"/>
          <w:iCs/>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„Pašu akcijas un daļas”</w:t>
      </w: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p>
    <w:p w14:paraId="4F39D644" w14:textId="77777777" w:rsidR="00961785" w:rsidRPr="002961F2" w:rsidRDefault="00961785" w:rsidP="00961785">
      <w:pPr>
        <w:spacing w:line="276" w:lineRule="auto"/>
        <w:ind w:left="700" w:hanging="133"/>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w:t>
      </w:r>
      <w:r w:rsidRPr="002961F2">
        <w:rPr>
          <w:rFonts w:ascii="Calibri" w:hAnsi="Calibri" w:cs="Calibri"/>
          <w:color w:val="000000"/>
          <w:sz w:val="22"/>
          <w:szCs w:val="22"/>
        </w:rPr>
        <w:t xml:space="preserve"> </w:t>
      </w:r>
      <w:r w:rsidRPr="002961F2">
        <w:rPr>
          <w:rFonts w:ascii="Calibri" w:hAnsi="Calibri" w:cs="Calibri"/>
          <w:iCs/>
          <w:color w:val="000000"/>
          <w:sz w:val="22"/>
          <w:szCs w:val="22"/>
        </w:rPr>
        <w:t>līdzekļi”</w:t>
      </w:r>
      <w:r w:rsidRPr="002961F2">
        <w:rPr>
          <w:rFonts w:ascii="Calibri" w:hAnsi="Calibri" w:cs="Calibri"/>
          <w:color w:val="000000"/>
          <w:sz w:val="22"/>
          <w:szCs w:val="22"/>
        </w:rPr>
        <w:t>:</w:t>
      </w:r>
    </w:p>
    <w:p w14:paraId="78DDC53E" w14:textId="77777777" w:rsidR="00961785" w:rsidRPr="002961F2" w:rsidRDefault="00961785" w:rsidP="00961785">
      <w:pPr>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r w:rsidRPr="002961F2">
        <w:rPr>
          <w:rFonts w:ascii="Calibri" w:hAnsi="Calibri" w:cs="Calibri"/>
          <w:color w:val="000000"/>
          <w:sz w:val="22"/>
          <w:szCs w:val="22"/>
        </w:rPr>
        <w:t xml:space="preserve"> </w:t>
      </w:r>
    </w:p>
    <w:p w14:paraId="6EE4D3DB" w14:textId="77777777" w:rsidR="00961785" w:rsidRPr="002961F2" w:rsidRDefault="00961785" w:rsidP="00961785">
      <w:pPr>
        <w:spacing w:line="276" w:lineRule="auto"/>
        <w:ind w:left="1276" w:hanging="133"/>
        <w:jc w:val="both"/>
        <w:rPr>
          <w:rFonts w:ascii="Calibri" w:hAnsi="Calibri" w:cs="Calibri"/>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„Pašu akcijas un daļas”</w:t>
      </w:r>
      <w:r w:rsidRPr="002961F2">
        <w:rPr>
          <w:rFonts w:ascii="Calibri" w:hAnsi="Calibri" w:cs="Calibri"/>
          <w:color w:val="000000"/>
          <w:sz w:val="22"/>
          <w:szCs w:val="22"/>
        </w:rPr>
        <w:t xml:space="preserve">, </w:t>
      </w:r>
    </w:p>
    <w:p w14:paraId="5BA06DF8" w14:textId="77777777" w:rsidR="00961785" w:rsidRPr="002961F2" w:rsidRDefault="00961785" w:rsidP="00961785">
      <w:pPr>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34A7B536" w14:textId="77777777" w:rsidR="00961785" w:rsidRPr="002961F2" w:rsidRDefault="00961785" w:rsidP="00961785">
      <w:pPr>
        <w:spacing w:line="276" w:lineRule="auto"/>
        <w:ind w:left="1276" w:hanging="133"/>
        <w:jc w:val="both"/>
        <w:rPr>
          <w:rFonts w:ascii="Calibri" w:hAnsi="Calibri" w:cs="Calibri"/>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„Neiemaksātās daļas sabiedrības kapitālā”.</w:t>
      </w:r>
    </w:p>
    <w:p w14:paraId="20DFA499" w14:textId="77777777" w:rsidR="00961785" w:rsidRPr="002961F2" w:rsidRDefault="00961785" w:rsidP="00961785">
      <w:pPr>
        <w:spacing w:line="276" w:lineRule="auto"/>
        <w:ind w:left="284" w:hanging="284"/>
        <w:jc w:val="both"/>
        <w:rPr>
          <w:rFonts w:ascii="Calibri" w:hAnsi="Calibri" w:cs="Calibri"/>
          <w:sz w:val="22"/>
          <w:szCs w:val="22"/>
        </w:rPr>
      </w:pPr>
      <w:r w:rsidRPr="002961F2">
        <w:rPr>
          <w:rFonts w:ascii="Calibri" w:hAnsi="Calibri" w:cs="Calibri"/>
          <w:sz w:val="22"/>
          <w:szCs w:val="22"/>
        </w:rPr>
        <w:t xml:space="preserve">19. 10500. rindā </w:t>
      </w:r>
      <w:r w:rsidRPr="002961F2">
        <w:rPr>
          <w:rFonts w:ascii="Calibri" w:hAnsi="Calibri" w:cs="Calibri"/>
          <w:b/>
          <w:bCs/>
          <w:sz w:val="22"/>
          <w:szCs w:val="22"/>
        </w:rPr>
        <w:t>„Ieguldījumu fondu ieguldījumu apliecības”</w:t>
      </w:r>
      <w:r w:rsidRPr="002961F2">
        <w:rPr>
          <w:rFonts w:ascii="Calibri" w:hAnsi="Calibri" w:cs="Calibri"/>
          <w:sz w:val="22"/>
          <w:szCs w:val="22"/>
        </w:rPr>
        <w:t xml:space="preserve"> norāda komersanta ieguldījumus, kuri ir ieguldīti fondu ieguldījumu apliecībās, kas nav naudas tirgus fonda ieguldījumu apliecības. </w:t>
      </w:r>
      <w:r w:rsidRPr="002961F2">
        <w:rPr>
          <w:rFonts w:ascii="Calibri" w:hAnsi="Calibri" w:cs="Calibri"/>
          <w:color w:val="000000"/>
          <w:sz w:val="22"/>
          <w:szCs w:val="22"/>
        </w:rPr>
        <w:t>Ieguldījumu apliecība</w:t>
      </w:r>
      <w:r w:rsidRPr="002961F2">
        <w:rPr>
          <w:rFonts w:ascii="Calibri" w:hAnsi="Calibri" w:cs="Calibri"/>
          <w:sz w:val="22"/>
          <w:szCs w:val="22"/>
        </w:rPr>
        <w:t xml:space="preserve"> ir pārvedams vērtspapīrs, kas apliecina fonda ieguldītāja līdzdalību ieguldījumu fondā un no šīs līdzdalības izrietošās tiesības.</w:t>
      </w:r>
    </w:p>
    <w:p w14:paraId="3EBA3C1A" w14:textId="77777777" w:rsidR="00961785" w:rsidRPr="002961F2" w:rsidRDefault="00961785" w:rsidP="00961785">
      <w:pPr>
        <w:spacing w:line="276" w:lineRule="auto"/>
        <w:ind w:left="284"/>
        <w:jc w:val="both"/>
        <w:rPr>
          <w:rFonts w:ascii="Calibri" w:hAnsi="Calibri" w:cs="Calibri"/>
          <w:sz w:val="22"/>
          <w:szCs w:val="22"/>
        </w:rPr>
      </w:pPr>
      <w:r w:rsidRPr="002961F2">
        <w:rPr>
          <w:rFonts w:ascii="Calibri" w:hAnsi="Calibri" w:cs="Calibri"/>
          <w:sz w:val="22"/>
          <w:szCs w:val="22"/>
        </w:rPr>
        <w:t>Informācija šajā rindā ir bilances aktīva:</w:t>
      </w:r>
    </w:p>
    <w:p w14:paraId="09A085F8" w14:textId="77777777" w:rsidR="00961785" w:rsidRPr="002961F2" w:rsidRDefault="00961785" w:rsidP="00961785">
      <w:pPr>
        <w:spacing w:line="276" w:lineRule="auto"/>
        <w:ind w:left="709" w:hanging="142"/>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p>
    <w:p w14:paraId="6E402A5F"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 xml:space="preserve"> </w:t>
      </w:r>
    </w:p>
    <w:p w14:paraId="2EA66FF4"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ieguldījumi”</w:t>
      </w:r>
      <w:r w:rsidRPr="002961F2">
        <w:rPr>
          <w:rFonts w:ascii="Calibri" w:hAnsi="Calibri" w:cs="Calibri"/>
          <w:sz w:val="22"/>
          <w:szCs w:val="22"/>
        </w:rPr>
        <w:t xml:space="preserve"> sastāvdaļa;</w:t>
      </w:r>
    </w:p>
    <w:p w14:paraId="4221BDC8" w14:textId="77777777" w:rsidR="00961785" w:rsidRPr="002961F2" w:rsidRDefault="00961785" w:rsidP="00961785">
      <w:pPr>
        <w:spacing w:line="276" w:lineRule="auto"/>
        <w:ind w:left="709" w:hanging="142"/>
        <w:rPr>
          <w:rFonts w:ascii="Calibri" w:hAnsi="Calibri" w:cs="Calibri"/>
          <w:iCs/>
          <w:sz w:val="22"/>
          <w:szCs w:val="22"/>
        </w:rPr>
      </w:pPr>
      <w:r w:rsidRPr="002961F2">
        <w:rPr>
          <w:rFonts w:ascii="Calibri" w:hAnsi="Calibri" w:cs="Calibri"/>
          <w:sz w:val="22"/>
          <w:szCs w:val="22"/>
        </w:rPr>
        <w:t xml:space="preserve"> - iedaļas </w:t>
      </w:r>
      <w:r w:rsidRPr="002961F2">
        <w:rPr>
          <w:rFonts w:ascii="Calibri" w:hAnsi="Calibri" w:cs="Calibri"/>
          <w:iCs/>
          <w:sz w:val="22"/>
          <w:szCs w:val="22"/>
        </w:rPr>
        <w:t xml:space="preserve">„Apgrozāmie līdzekļi” </w:t>
      </w:r>
    </w:p>
    <w:p w14:paraId="237A68D7" w14:textId="77777777" w:rsidR="00961785" w:rsidRPr="002961F2" w:rsidRDefault="00961785" w:rsidP="00961785">
      <w:pPr>
        <w:spacing w:line="276" w:lineRule="auto"/>
        <w:ind w:left="993" w:hanging="142"/>
        <w:rPr>
          <w:rFonts w:ascii="Calibri" w:hAnsi="Calibri" w:cs="Calibri"/>
          <w:iCs/>
          <w:sz w:val="22"/>
          <w:szCs w:val="22"/>
        </w:rPr>
      </w:pPr>
      <w:r w:rsidRPr="002961F2">
        <w:rPr>
          <w:rFonts w:ascii="Calibri" w:hAnsi="Calibri" w:cs="Calibri"/>
          <w:sz w:val="22"/>
          <w:szCs w:val="22"/>
        </w:rPr>
        <w:t xml:space="preserve">- grupas </w:t>
      </w:r>
      <w:r w:rsidRPr="002961F2">
        <w:rPr>
          <w:rFonts w:ascii="Calibri" w:hAnsi="Calibri" w:cs="Calibri"/>
          <w:iCs/>
          <w:sz w:val="22"/>
          <w:szCs w:val="22"/>
        </w:rPr>
        <w:t xml:space="preserve">„Īstermiņa finanšu ieguldījumi” </w:t>
      </w:r>
    </w:p>
    <w:p w14:paraId="2A14C903"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„Pārējie vērtspapīri un līdzdalība kapitālos”</w:t>
      </w:r>
      <w:r w:rsidRPr="002961F2">
        <w:rPr>
          <w:rFonts w:ascii="Calibri" w:hAnsi="Calibri" w:cs="Calibri"/>
          <w:sz w:val="22"/>
          <w:szCs w:val="22"/>
        </w:rPr>
        <w:t xml:space="preserve"> sastāvdaļa.</w:t>
      </w:r>
    </w:p>
    <w:p w14:paraId="7A7047CF" w14:textId="77777777" w:rsidR="00961785" w:rsidRPr="002961F2" w:rsidRDefault="00961785" w:rsidP="00961785">
      <w:pPr>
        <w:spacing w:line="276" w:lineRule="auto"/>
        <w:ind w:left="426" w:hanging="426"/>
        <w:jc w:val="both"/>
        <w:rPr>
          <w:rFonts w:ascii="Calibri" w:hAnsi="Calibri" w:cs="Calibri"/>
          <w:sz w:val="22"/>
          <w:szCs w:val="22"/>
        </w:rPr>
      </w:pPr>
      <w:r w:rsidRPr="002961F2">
        <w:rPr>
          <w:rFonts w:ascii="Calibri" w:hAnsi="Calibri" w:cs="Calibri"/>
          <w:sz w:val="22"/>
          <w:szCs w:val="22"/>
        </w:rPr>
        <w:t xml:space="preserve">20. 10750. rindā </w:t>
      </w:r>
      <w:r w:rsidRPr="002961F2">
        <w:rPr>
          <w:rFonts w:ascii="Calibri" w:hAnsi="Calibri" w:cs="Calibri"/>
          <w:b/>
          <w:bCs/>
          <w:sz w:val="22"/>
          <w:szCs w:val="22"/>
        </w:rPr>
        <w:t>„Naudas tirgus fonda ieguldījumu apliecības”</w:t>
      </w:r>
      <w:r w:rsidRPr="002961F2">
        <w:rPr>
          <w:rFonts w:ascii="Calibri" w:hAnsi="Calibri" w:cs="Calibri"/>
          <w:sz w:val="22"/>
          <w:szCs w:val="22"/>
        </w:rPr>
        <w:t xml:space="preserve"> norāda komersanta ieguldījumus, kuri ieguldīti naudas tirgus fondu ieguldījumu apliecībās.</w:t>
      </w:r>
      <w:r w:rsidRPr="002961F2">
        <w:rPr>
          <w:rFonts w:ascii="Calibri" w:hAnsi="Calibri" w:cs="Calibri"/>
          <w:color w:val="000000"/>
          <w:sz w:val="22"/>
          <w:szCs w:val="22"/>
        </w:rPr>
        <w:t xml:space="preserve"> </w:t>
      </w:r>
      <w:r w:rsidRPr="002961F2">
        <w:rPr>
          <w:rFonts w:ascii="Calibri" w:hAnsi="Calibri" w:cs="Calibri"/>
          <w:sz w:val="22"/>
          <w:szCs w:val="22"/>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407FDA98" w14:textId="77777777" w:rsidR="00961785" w:rsidRPr="002961F2" w:rsidRDefault="00961785" w:rsidP="00961785">
      <w:pPr>
        <w:spacing w:line="276" w:lineRule="auto"/>
        <w:ind w:left="426"/>
        <w:rPr>
          <w:rFonts w:ascii="Calibri" w:hAnsi="Calibri" w:cs="Calibri"/>
          <w:sz w:val="22"/>
          <w:szCs w:val="22"/>
        </w:rPr>
      </w:pPr>
      <w:r w:rsidRPr="002961F2">
        <w:rPr>
          <w:rFonts w:ascii="Calibri" w:hAnsi="Calibri" w:cs="Calibri"/>
          <w:sz w:val="22"/>
          <w:szCs w:val="22"/>
        </w:rPr>
        <w:t>Informācija šajā rindā ir bilances aktīva:</w:t>
      </w:r>
    </w:p>
    <w:p w14:paraId="03F1BF95" w14:textId="77777777" w:rsidR="00961785" w:rsidRPr="002961F2" w:rsidRDefault="00961785" w:rsidP="00961785">
      <w:pPr>
        <w:spacing w:line="276" w:lineRule="auto"/>
        <w:ind w:left="709" w:hanging="140"/>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 xml:space="preserve"> </w:t>
      </w:r>
    </w:p>
    <w:p w14:paraId="6C4F59BE" w14:textId="77777777" w:rsidR="00961785" w:rsidRPr="002961F2" w:rsidRDefault="00961785" w:rsidP="00961785">
      <w:pPr>
        <w:spacing w:line="276" w:lineRule="auto"/>
        <w:ind w:left="993" w:hanging="140"/>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 xml:space="preserve"> </w:t>
      </w:r>
    </w:p>
    <w:p w14:paraId="3B32CB14" w14:textId="77777777" w:rsidR="00961785" w:rsidRPr="002961F2" w:rsidRDefault="00961785" w:rsidP="00961785">
      <w:pPr>
        <w:spacing w:line="276" w:lineRule="auto"/>
        <w:ind w:left="1276" w:hanging="140"/>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ieguldījumi”</w:t>
      </w:r>
      <w:r w:rsidRPr="002961F2">
        <w:rPr>
          <w:rFonts w:ascii="Calibri" w:hAnsi="Calibri" w:cs="Calibri"/>
          <w:sz w:val="22"/>
          <w:szCs w:val="22"/>
        </w:rPr>
        <w:t xml:space="preserve"> sastāvdaļa; </w:t>
      </w:r>
    </w:p>
    <w:p w14:paraId="26A59E40" w14:textId="77777777" w:rsidR="00961785" w:rsidRPr="002961F2" w:rsidRDefault="00961785" w:rsidP="00961785">
      <w:pPr>
        <w:spacing w:line="276" w:lineRule="auto"/>
        <w:ind w:left="709" w:hanging="140"/>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„Apgrozāmie</w:t>
      </w:r>
      <w:r w:rsidRPr="002961F2">
        <w:rPr>
          <w:rFonts w:ascii="Calibri" w:hAnsi="Calibri" w:cs="Calibri"/>
          <w:sz w:val="22"/>
          <w:szCs w:val="22"/>
        </w:rPr>
        <w:t xml:space="preserve"> </w:t>
      </w:r>
      <w:r w:rsidRPr="002961F2">
        <w:rPr>
          <w:rFonts w:ascii="Calibri" w:hAnsi="Calibri" w:cs="Calibri"/>
          <w:iCs/>
          <w:sz w:val="22"/>
          <w:szCs w:val="22"/>
        </w:rPr>
        <w:t>līdzekļi”</w:t>
      </w:r>
      <w:r w:rsidRPr="002961F2">
        <w:rPr>
          <w:rFonts w:ascii="Calibri" w:hAnsi="Calibri" w:cs="Calibri"/>
          <w:sz w:val="22"/>
          <w:szCs w:val="22"/>
        </w:rPr>
        <w:t xml:space="preserve"> </w:t>
      </w:r>
    </w:p>
    <w:p w14:paraId="3AB4CAE0" w14:textId="77777777" w:rsidR="00961785" w:rsidRPr="002961F2" w:rsidRDefault="00961785" w:rsidP="00961785">
      <w:pPr>
        <w:spacing w:line="276" w:lineRule="auto"/>
        <w:ind w:left="993" w:hanging="140"/>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„Īstermiņa finanšu ieguldījumi”</w:t>
      </w:r>
      <w:r w:rsidRPr="002961F2">
        <w:rPr>
          <w:rFonts w:ascii="Calibri" w:hAnsi="Calibri" w:cs="Calibri"/>
          <w:sz w:val="22"/>
          <w:szCs w:val="22"/>
        </w:rPr>
        <w:t xml:space="preserve"> </w:t>
      </w:r>
    </w:p>
    <w:p w14:paraId="44D7D41C" w14:textId="77777777" w:rsidR="00961785" w:rsidRPr="002961F2" w:rsidRDefault="00961785" w:rsidP="00961785">
      <w:pPr>
        <w:spacing w:line="276" w:lineRule="auto"/>
        <w:ind w:left="1276" w:hanging="140"/>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līdzdalība kapitālos”</w:t>
      </w:r>
      <w:r w:rsidRPr="002961F2">
        <w:rPr>
          <w:rFonts w:ascii="Calibri" w:hAnsi="Calibri" w:cs="Calibri"/>
          <w:sz w:val="22"/>
          <w:szCs w:val="22"/>
        </w:rPr>
        <w:t xml:space="preserve"> sastāvdaļa.</w:t>
      </w:r>
    </w:p>
    <w:p w14:paraId="26F0FCC2" w14:textId="77777777" w:rsidR="00961785" w:rsidRPr="002961F2" w:rsidRDefault="00961785" w:rsidP="00961785">
      <w:pPr>
        <w:spacing w:line="276" w:lineRule="auto"/>
        <w:ind w:left="426" w:hanging="426"/>
        <w:jc w:val="both"/>
        <w:rPr>
          <w:rFonts w:ascii="Calibri" w:hAnsi="Calibri" w:cs="Calibri"/>
          <w:sz w:val="22"/>
          <w:szCs w:val="22"/>
        </w:rPr>
      </w:pPr>
      <w:r w:rsidRPr="002961F2">
        <w:rPr>
          <w:rFonts w:ascii="Calibri" w:hAnsi="Calibri" w:cs="Calibri"/>
          <w:sz w:val="22"/>
          <w:szCs w:val="22"/>
        </w:rPr>
        <w:t xml:space="preserve">21. 11000. rindā </w:t>
      </w:r>
      <w:r w:rsidRPr="002961F2">
        <w:rPr>
          <w:rFonts w:ascii="Calibri" w:hAnsi="Calibri" w:cs="Calibri"/>
          <w:b/>
          <w:bCs/>
          <w:sz w:val="22"/>
          <w:szCs w:val="22"/>
        </w:rPr>
        <w:t>„Tirdzniecības kredīti (pircēju un pasūtītāju parādi) un avansi”</w:t>
      </w:r>
      <w:r w:rsidRPr="002961F2">
        <w:rPr>
          <w:rFonts w:ascii="Calibri" w:hAnsi="Calibri" w:cs="Calibri"/>
          <w:sz w:val="22"/>
          <w:szCs w:val="22"/>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061D5601" w14:textId="77777777" w:rsidR="00961785" w:rsidRPr="002961F2" w:rsidRDefault="00961785" w:rsidP="00961785">
      <w:pPr>
        <w:spacing w:line="276" w:lineRule="auto"/>
        <w:ind w:left="426"/>
        <w:jc w:val="both"/>
        <w:rPr>
          <w:rFonts w:ascii="Calibri" w:hAnsi="Calibri" w:cs="Calibri"/>
          <w:sz w:val="22"/>
          <w:szCs w:val="22"/>
        </w:rPr>
      </w:pPr>
      <w:r w:rsidRPr="002961F2">
        <w:rPr>
          <w:rFonts w:ascii="Calibri" w:hAnsi="Calibri" w:cs="Calibri"/>
          <w:sz w:val="22"/>
          <w:szCs w:val="22"/>
        </w:rPr>
        <w:t>Informācija šajā rindā ir bilances aktīva:</w:t>
      </w:r>
    </w:p>
    <w:p w14:paraId="2E790855" w14:textId="77777777" w:rsidR="00961785" w:rsidRPr="002961F2" w:rsidRDefault="00961785" w:rsidP="00961785">
      <w:pPr>
        <w:spacing w:line="276" w:lineRule="auto"/>
        <w:ind w:left="709" w:hanging="142"/>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 xml:space="preserve"> </w:t>
      </w:r>
    </w:p>
    <w:p w14:paraId="74415F8B" w14:textId="77777777" w:rsidR="00961785" w:rsidRPr="002961F2" w:rsidRDefault="00961785" w:rsidP="00961785">
      <w:pPr>
        <w:spacing w:line="276" w:lineRule="auto"/>
        <w:ind w:left="993" w:hanging="142"/>
        <w:rPr>
          <w:rFonts w:ascii="Calibri" w:hAnsi="Calibri" w:cs="Calibri"/>
          <w:iCs/>
          <w:sz w:val="22"/>
          <w:szCs w:val="22"/>
        </w:rPr>
      </w:pPr>
      <w:r w:rsidRPr="002961F2">
        <w:rPr>
          <w:rFonts w:ascii="Calibri" w:hAnsi="Calibri" w:cs="Calibri"/>
          <w:sz w:val="22"/>
          <w:szCs w:val="22"/>
        </w:rPr>
        <w:t xml:space="preserve">- grupas </w:t>
      </w:r>
      <w:r w:rsidRPr="002961F2">
        <w:rPr>
          <w:rFonts w:ascii="Calibri" w:hAnsi="Calibri" w:cs="Calibri"/>
          <w:iCs/>
          <w:sz w:val="22"/>
          <w:szCs w:val="22"/>
        </w:rPr>
        <w:t xml:space="preserve">„Pamatlīdzekļi” </w:t>
      </w:r>
    </w:p>
    <w:p w14:paraId="0AFB6052"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pamatlīdzekļiem”</w:t>
      </w:r>
      <w:r w:rsidRPr="002961F2">
        <w:rPr>
          <w:rFonts w:ascii="Calibri" w:hAnsi="Calibri" w:cs="Calibri"/>
          <w:sz w:val="22"/>
          <w:szCs w:val="22"/>
        </w:rPr>
        <w:t xml:space="preserve">, </w:t>
      </w:r>
    </w:p>
    <w:p w14:paraId="68AAD0F9"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„Nemateriālie ieguldījumi”</w:t>
      </w:r>
      <w:r w:rsidRPr="002961F2">
        <w:rPr>
          <w:rFonts w:ascii="Calibri" w:hAnsi="Calibri" w:cs="Calibri"/>
          <w:sz w:val="22"/>
          <w:szCs w:val="22"/>
        </w:rPr>
        <w:t xml:space="preserve"> </w:t>
      </w:r>
    </w:p>
    <w:p w14:paraId="7C1FE09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nemateriāliem līdzekļiem”</w:t>
      </w:r>
      <w:r w:rsidRPr="002961F2">
        <w:rPr>
          <w:rFonts w:ascii="Calibri" w:hAnsi="Calibri" w:cs="Calibri"/>
          <w:sz w:val="22"/>
          <w:szCs w:val="22"/>
        </w:rPr>
        <w:t xml:space="preserve">; </w:t>
      </w:r>
    </w:p>
    <w:p w14:paraId="6DF7A531" w14:textId="77777777" w:rsidR="00961785" w:rsidRPr="002961F2" w:rsidRDefault="00961785" w:rsidP="00961785">
      <w:pPr>
        <w:spacing w:line="276" w:lineRule="auto"/>
        <w:ind w:left="709" w:hanging="142"/>
        <w:rPr>
          <w:rFonts w:ascii="Calibri" w:hAnsi="Calibri" w:cs="Calibri"/>
          <w:iCs/>
          <w:sz w:val="22"/>
          <w:szCs w:val="22"/>
        </w:rPr>
      </w:pPr>
      <w:r w:rsidRPr="002961F2">
        <w:rPr>
          <w:rFonts w:ascii="Calibri" w:hAnsi="Calibri" w:cs="Calibri"/>
          <w:sz w:val="22"/>
          <w:szCs w:val="22"/>
        </w:rPr>
        <w:t xml:space="preserve">- iedaļas </w:t>
      </w:r>
      <w:r w:rsidRPr="002961F2">
        <w:rPr>
          <w:rFonts w:ascii="Calibri" w:hAnsi="Calibri" w:cs="Calibri"/>
          <w:iCs/>
          <w:sz w:val="22"/>
          <w:szCs w:val="22"/>
        </w:rPr>
        <w:t xml:space="preserve">„Apgrozāmie līdzekļi” </w:t>
      </w:r>
    </w:p>
    <w:p w14:paraId="50894CC0"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„Krājumi”</w:t>
      </w:r>
      <w:r w:rsidRPr="002961F2">
        <w:rPr>
          <w:rFonts w:ascii="Calibri" w:hAnsi="Calibri" w:cs="Calibri"/>
          <w:sz w:val="22"/>
          <w:szCs w:val="22"/>
        </w:rPr>
        <w:t xml:space="preserve"> </w:t>
      </w:r>
    </w:p>
    <w:p w14:paraId="3E5236A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precēm”,</w:t>
      </w:r>
      <w:r w:rsidRPr="002961F2">
        <w:rPr>
          <w:rFonts w:ascii="Calibri" w:hAnsi="Calibri" w:cs="Calibri"/>
          <w:sz w:val="22"/>
          <w:szCs w:val="22"/>
        </w:rPr>
        <w:t xml:space="preserve"> </w:t>
      </w:r>
    </w:p>
    <w:p w14:paraId="73072A0F"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„Debitori”</w:t>
      </w:r>
      <w:r w:rsidRPr="002961F2">
        <w:rPr>
          <w:rFonts w:ascii="Calibri" w:hAnsi="Calibri" w:cs="Calibri"/>
          <w:sz w:val="22"/>
          <w:szCs w:val="22"/>
        </w:rPr>
        <w:t xml:space="preserve"> </w:t>
      </w:r>
    </w:p>
    <w:p w14:paraId="74E584A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„Pircēju un pasūtītāju parādi”</w:t>
      </w:r>
      <w:r w:rsidRPr="002961F2">
        <w:rPr>
          <w:rFonts w:ascii="Calibri" w:hAnsi="Calibri" w:cs="Calibri"/>
          <w:sz w:val="22"/>
          <w:szCs w:val="22"/>
        </w:rPr>
        <w:t xml:space="preserve">, </w:t>
      </w:r>
    </w:p>
    <w:p w14:paraId="241EB03E"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„Radniecīgo sabiedrību parādi”</w:t>
      </w:r>
      <w:r w:rsidRPr="002961F2">
        <w:rPr>
          <w:rFonts w:ascii="Calibri" w:hAnsi="Calibri" w:cs="Calibri"/>
          <w:sz w:val="22"/>
          <w:szCs w:val="22"/>
        </w:rPr>
        <w:t xml:space="preserve">, </w:t>
      </w:r>
    </w:p>
    <w:p w14:paraId="485C0F91"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„Asociēto sabiedrību parādi”</w:t>
      </w:r>
      <w:r w:rsidRPr="002961F2">
        <w:rPr>
          <w:rFonts w:ascii="Calibri" w:hAnsi="Calibri" w:cs="Calibri"/>
          <w:sz w:val="22"/>
          <w:szCs w:val="22"/>
        </w:rPr>
        <w:t xml:space="preserve">, </w:t>
      </w:r>
    </w:p>
    <w:p w14:paraId="0ECE0DBD"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„Citi debitori”</w:t>
      </w:r>
      <w:r w:rsidRPr="002961F2">
        <w:rPr>
          <w:rFonts w:ascii="Calibri" w:hAnsi="Calibri" w:cs="Calibri"/>
          <w:sz w:val="22"/>
          <w:szCs w:val="22"/>
        </w:rPr>
        <w:t xml:space="preserve"> sastāvdaļas.</w:t>
      </w:r>
    </w:p>
    <w:p w14:paraId="11F1B9E5"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22. 12000. rindā </w:t>
      </w:r>
      <w:r w:rsidRPr="002961F2">
        <w:rPr>
          <w:rFonts w:ascii="Calibri" w:hAnsi="Calibri" w:cs="Calibri"/>
          <w:b/>
          <w:bCs/>
          <w:color w:val="000000"/>
          <w:sz w:val="22"/>
          <w:szCs w:val="22"/>
        </w:rPr>
        <w:t>„Nemateriālie ieguldījumi”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(bez avansa maksājumiem) ietver nemateriālos ieguldījumus, ja tie paredzēti funkciju nodrošināšanai, pakalpojumu sniegšanai vai iznomāšanai, un krājumus, kas paredzēti darbības nodrošināšanai vai atsavināšanai.</w:t>
      </w:r>
    </w:p>
    <w:p w14:paraId="01753C72"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099C8203"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54346117"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grupas</w:t>
      </w:r>
      <w:r w:rsidRPr="002961F2">
        <w:rPr>
          <w:rFonts w:ascii="Calibri" w:hAnsi="Calibri" w:cs="Calibri"/>
          <w:iCs/>
          <w:color w:val="000000"/>
          <w:sz w:val="22"/>
          <w:szCs w:val="22"/>
        </w:rPr>
        <w:t xml:space="preserve"> „Nemateriālie ieguldījumi”</w:t>
      </w:r>
    </w:p>
    <w:p w14:paraId="787D96F1"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„Attīstības izmaksas”</w:t>
      </w:r>
      <w:r w:rsidRPr="002961F2">
        <w:rPr>
          <w:rFonts w:ascii="Calibri" w:hAnsi="Calibri" w:cs="Calibri"/>
          <w:color w:val="000000"/>
          <w:sz w:val="22"/>
          <w:szCs w:val="22"/>
        </w:rPr>
        <w:t>;</w:t>
      </w:r>
    </w:p>
    <w:p w14:paraId="05148D25"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„Koncesijas, patenti, licences, preču zīmes u.tml. tiesības”</w:t>
      </w:r>
      <w:r w:rsidRPr="002961F2">
        <w:rPr>
          <w:rFonts w:ascii="Calibri" w:hAnsi="Calibri" w:cs="Calibri"/>
          <w:color w:val="000000"/>
          <w:sz w:val="22"/>
          <w:szCs w:val="22"/>
        </w:rPr>
        <w:t>;</w:t>
      </w:r>
    </w:p>
    <w:p w14:paraId="00778602"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„Citi nemateriālie ieguldījumi”</w:t>
      </w:r>
      <w:r w:rsidRPr="002961F2">
        <w:rPr>
          <w:rFonts w:ascii="Calibri" w:hAnsi="Calibri" w:cs="Calibri"/>
          <w:color w:val="000000"/>
          <w:sz w:val="22"/>
          <w:szCs w:val="22"/>
        </w:rPr>
        <w:t>;</w:t>
      </w:r>
    </w:p>
    <w:p w14:paraId="045CABBC"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„Nemateriālā vērtība”</w:t>
      </w:r>
      <w:r w:rsidRPr="002961F2">
        <w:rPr>
          <w:rFonts w:ascii="Calibri" w:hAnsi="Calibri" w:cs="Calibri"/>
          <w:color w:val="000000"/>
          <w:sz w:val="22"/>
          <w:szCs w:val="22"/>
        </w:rPr>
        <w:t>.</w:t>
      </w:r>
    </w:p>
    <w:p w14:paraId="7234F6D4" w14:textId="77777777" w:rsidR="00961785" w:rsidRPr="002961F2" w:rsidRDefault="00961785" w:rsidP="00961785">
      <w:pPr>
        <w:tabs>
          <w:tab w:val="left" w:pos="720"/>
        </w:tabs>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23. 13000. rindā </w:t>
      </w:r>
      <w:r w:rsidRPr="002961F2">
        <w:rPr>
          <w:rFonts w:ascii="Calibri" w:hAnsi="Calibri" w:cs="Calibri"/>
          <w:b/>
          <w:bCs/>
          <w:color w:val="000000"/>
          <w:sz w:val="22"/>
          <w:szCs w:val="22"/>
        </w:rPr>
        <w:t xml:space="preserve">„Pamatlīdzekļi </w:t>
      </w:r>
      <w:r w:rsidRPr="002961F2">
        <w:rPr>
          <w:rFonts w:ascii="Calibri" w:hAnsi="Calibri" w:cs="Calibri"/>
          <w:b/>
          <w:bCs/>
          <w:sz w:val="22"/>
          <w:szCs w:val="22"/>
        </w:rPr>
        <w:t>(pamatlīdzekļi, ieguldījuma īpašumi un bioloģiskie aktīvi)</w:t>
      </w:r>
      <w:r w:rsidRPr="002961F2">
        <w:rPr>
          <w:rFonts w:ascii="Calibri" w:hAnsi="Calibri" w:cs="Calibri"/>
          <w:b/>
          <w:bCs/>
          <w:color w:val="000000"/>
          <w:sz w:val="22"/>
          <w:szCs w:val="22"/>
        </w:rPr>
        <w:t>”</w:t>
      </w:r>
      <w:r w:rsidRPr="002961F2">
        <w:rPr>
          <w:rFonts w:ascii="Calibri" w:hAnsi="Calibri" w:cs="Calibri"/>
          <w:color w:val="000000"/>
          <w:sz w:val="22"/>
          <w:szCs w:val="22"/>
        </w:rPr>
        <w:t xml:space="preserve"> (bez avansa maksājumiem) ilgtermiņa ieguldījumu materiālā daļa, kuru izmanto pakalpojumu sniegšanai, administratīvos nolūkos vai iznomā un paredz lietot ilgāk par vienu gadu, piemēram, </w:t>
      </w:r>
      <w:r w:rsidRPr="002961F2">
        <w:rPr>
          <w:rFonts w:ascii="Calibri" w:hAnsi="Calibri" w:cs="Calibri"/>
          <w:color w:val="000000"/>
          <w:sz w:val="22"/>
          <w:szCs w:val="22"/>
        </w:rPr>
        <w:lastRenderedPageBreak/>
        <w:t xml:space="preserve">zemesgabalus, ēkas, transportlīdzekļus, iekārtas u.tml. aktīvus. </w:t>
      </w:r>
    </w:p>
    <w:p w14:paraId="74EE1CCE"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6DD3FA1A"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782EAD9B"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„Pamatlīdzekļi (pamatlīdzekļi, ieguldījuma īpašumi un bioloģiskie aktīvi”</w:t>
      </w:r>
    </w:p>
    <w:p w14:paraId="31C6FE62"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color w:val="000000"/>
          <w:sz w:val="22"/>
          <w:szCs w:val="22"/>
        </w:rPr>
        <w:t>„</w:t>
      </w:r>
      <w:r w:rsidRPr="002961F2">
        <w:rPr>
          <w:rFonts w:ascii="Calibri" w:hAnsi="Calibri" w:cs="Calibri"/>
          <w:sz w:val="22"/>
          <w:szCs w:val="22"/>
        </w:rPr>
        <w:t>Nekustamie īpašumi”:</w:t>
      </w:r>
    </w:p>
    <w:p w14:paraId="3A19BECF" w14:textId="77777777" w:rsidR="00961785" w:rsidRPr="002961F2" w:rsidRDefault="00961785" w:rsidP="00961785">
      <w:pPr>
        <w:spacing w:line="256" w:lineRule="atLeast"/>
        <w:ind w:left="1276"/>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color w:val="000000"/>
          <w:sz w:val="22"/>
          <w:szCs w:val="22"/>
        </w:rPr>
        <w:t>„</w:t>
      </w:r>
      <w:r w:rsidRPr="002961F2">
        <w:rPr>
          <w:rFonts w:ascii="Calibri" w:hAnsi="Calibri" w:cs="Calibri"/>
          <w:iCs/>
          <w:sz w:val="22"/>
          <w:szCs w:val="22"/>
        </w:rPr>
        <w:t>Zemes gabali, ēkas un inženierbūves”</w:t>
      </w:r>
      <w:r w:rsidRPr="002961F2">
        <w:rPr>
          <w:rFonts w:ascii="Calibri" w:hAnsi="Calibri" w:cs="Calibri"/>
          <w:sz w:val="22"/>
          <w:szCs w:val="22"/>
        </w:rPr>
        <w:t>,</w:t>
      </w:r>
    </w:p>
    <w:p w14:paraId="08B9D070" w14:textId="77777777" w:rsidR="00961785" w:rsidRPr="002961F2" w:rsidRDefault="00961785" w:rsidP="00961785">
      <w:pPr>
        <w:spacing w:line="256" w:lineRule="atLeast"/>
        <w:ind w:left="1276"/>
        <w:jc w:val="both"/>
        <w:rPr>
          <w:rFonts w:ascii="Calibri" w:hAnsi="Calibri" w:cs="Calibri"/>
          <w:iCs/>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sz w:val="22"/>
          <w:szCs w:val="22"/>
        </w:rPr>
        <w:t>„Ieguldījuma īpašumi”;</w:t>
      </w:r>
    </w:p>
    <w:p w14:paraId="5B7E05DE" w14:textId="77777777" w:rsidR="00961785" w:rsidRPr="002961F2" w:rsidRDefault="00961785" w:rsidP="00961785">
      <w:pPr>
        <w:spacing w:line="256" w:lineRule="atLeast"/>
        <w:ind w:left="993" w:firstLine="141"/>
        <w:jc w:val="both"/>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„Dzīvnieki un augi”</w:t>
      </w:r>
      <w:r w:rsidRPr="002961F2">
        <w:rPr>
          <w:rFonts w:ascii="Calibri" w:hAnsi="Calibri" w:cs="Calibri"/>
          <w:sz w:val="22"/>
          <w:szCs w:val="22"/>
        </w:rPr>
        <w:t>:</w:t>
      </w:r>
    </w:p>
    <w:p w14:paraId="0CB403CC"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color w:val="000000"/>
          <w:sz w:val="22"/>
          <w:szCs w:val="22"/>
        </w:rPr>
        <w:t>„</w:t>
      </w:r>
      <w:r w:rsidRPr="002961F2">
        <w:rPr>
          <w:rFonts w:ascii="Calibri" w:hAnsi="Calibri" w:cs="Calibri"/>
          <w:sz w:val="22"/>
          <w:szCs w:val="22"/>
        </w:rPr>
        <w:t>Darba vai produktīvie dzīvnieki un ilggadīgie stādījumi”,</w:t>
      </w:r>
    </w:p>
    <w:p w14:paraId="71025D08" w14:textId="77777777" w:rsidR="00961785" w:rsidRPr="002961F2" w:rsidRDefault="00961785" w:rsidP="00961785">
      <w:pPr>
        <w:spacing w:line="256" w:lineRule="atLeast"/>
        <w:ind w:left="1276"/>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“Bioloģiskie aktīvi”;</w:t>
      </w:r>
    </w:p>
    <w:p w14:paraId="02B7F764"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Ilgtermiņa ieguldījumi nomātajos pamatlīdzekļos”;</w:t>
      </w:r>
    </w:p>
    <w:p w14:paraId="669A77FD"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Ilgtermiņa ieguldījumi publiskā partnera pamatlīdzekļos”;</w:t>
      </w:r>
    </w:p>
    <w:p w14:paraId="4EFA1BC0"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Tehnoloģiskās iekārtas un ierīces”;</w:t>
      </w:r>
    </w:p>
    <w:p w14:paraId="6C076260"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Pārējie pamatlīdzekļi un inventārs”;</w:t>
      </w:r>
    </w:p>
    <w:p w14:paraId="7255DD9B"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Pamatlīdzekļu izveidošana un nepabeigto celtniecības objektu izmaksas”.</w:t>
      </w:r>
    </w:p>
    <w:p w14:paraId="63237054"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24. 14000. rindā </w:t>
      </w:r>
      <w:r w:rsidRPr="002961F2">
        <w:rPr>
          <w:rFonts w:ascii="Calibri" w:hAnsi="Calibri" w:cs="Calibri"/>
          <w:b/>
          <w:bCs/>
          <w:color w:val="000000"/>
          <w:sz w:val="22"/>
          <w:szCs w:val="22"/>
        </w:rPr>
        <w:t>„Krājumi”</w:t>
      </w:r>
      <w:r w:rsidRPr="002961F2">
        <w:rPr>
          <w:rFonts w:ascii="Calibri" w:hAnsi="Calibri" w:cs="Calibri"/>
          <w:color w:val="000000"/>
          <w:sz w:val="22"/>
          <w:szCs w:val="22"/>
        </w:rPr>
        <w:t xml:space="preserve"> (bez avansa maksājumiem) ir materiālās vērtības, kas atrodas dažādās pārdošanas, transportēšanas un ražošanas stadijās, kas nepieciešamas, lai varētu pastāvēt nepārtraukts ražošanas process. </w:t>
      </w:r>
    </w:p>
    <w:p w14:paraId="61992B71"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4C248197"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2F8C5B24"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„Krājumi”</w:t>
      </w:r>
    </w:p>
    <w:p w14:paraId="36915363"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„Izejvielas, pamatmateriāli un palīgmateriāli”</w:t>
      </w:r>
      <w:r w:rsidRPr="002961F2">
        <w:rPr>
          <w:rFonts w:ascii="Calibri" w:hAnsi="Calibri" w:cs="Calibri"/>
          <w:color w:val="000000"/>
          <w:sz w:val="22"/>
          <w:szCs w:val="22"/>
        </w:rPr>
        <w:t>;</w:t>
      </w:r>
    </w:p>
    <w:p w14:paraId="0038D89B"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„Nepabeigtie ražojumi un pasūtījumi”</w:t>
      </w:r>
      <w:r w:rsidRPr="002961F2">
        <w:rPr>
          <w:rFonts w:ascii="Calibri" w:hAnsi="Calibri" w:cs="Calibri"/>
          <w:color w:val="000000"/>
          <w:sz w:val="22"/>
          <w:szCs w:val="22"/>
        </w:rPr>
        <w:t>;</w:t>
      </w:r>
    </w:p>
    <w:p w14:paraId="1FDA6B68"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„Gatavie ražojumi un preces pārdošanai”</w:t>
      </w:r>
      <w:r w:rsidRPr="002961F2">
        <w:rPr>
          <w:rFonts w:ascii="Calibri" w:hAnsi="Calibri" w:cs="Calibri"/>
          <w:color w:val="000000"/>
          <w:sz w:val="22"/>
          <w:szCs w:val="22"/>
        </w:rPr>
        <w:t>;</w:t>
      </w:r>
    </w:p>
    <w:p w14:paraId="195737FF" w14:textId="77777777" w:rsidR="00961785" w:rsidRPr="002961F2" w:rsidRDefault="00961785" w:rsidP="00961785">
      <w:pPr>
        <w:tabs>
          <w:tab w:val="left" w:pos="900"/>
        </w:tabs>
        <w:spacing w:line="276" w:lineRule="auto"/>
        <w:ind w:left="1276" w:right="-395" w:hanging="142"/>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„Dzīvnieki un viengadīgie stādījumi”:</w:t>
      </w:r>
    </w:p>
    <w:p w14:paraId="420BF0E0" w14:textId="77777777" w:rsidR="00961785" w:rsidRPr="002961F2" w:rsidRDefault="00961785" w:rsidP="00961785">
      <w:pPr>
        <w:tabs>
          <w:tab w:val="left" w:pos="900"/>
        </w:tabs>
        <w:spacing w:line="276" w:lineRule="auto"/>
        <w:ind w:left="1276" w:right="-395"/>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“Dzīvnieki un viengadīgie stādījumi”,</w:t>
      </w:r>
    </w:p>
    <w:p w14:paraId="5F24A6E7" w14:textId="77777777" w:rsidR="00961785" w:rsidRPr="002961F2" w:rsidRDefault="00961785" w:rsidP="00961785">
      <w:pPr>
        <w:tabs>
          <w:tab w:val="left" w:pos="900"/>
        </w:tabs>
        <w:spacing w:line="276" w:lineRule="auto"/>
        <w:ind w:left="1276" w:right="-395"/>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“Bioloģiskie aktīvi”;</w:t>
      </w:r>
    </w:p>
    <w:p w14:paraId="1C23CA7B" w14:textId="77777777" w:rsidR="00961785" w:rsidRPr="002961F2" w:rsidRDefault="00961785" w:rsidP="00961785">
      <w:pPr>
        <w:tabs>
          <w:tab w:val="left" w:pos="900"/>
        </w:tabs>
        <w:spacing w:line="276" w:lineRule="auto"/>
        <w:ind w:left="1276" w:right="-395" w:hanging="142"/>
        <w:rPr>
          <w:rFonts w:ascii="Calibri" w:hAnsi="Calibri" w:cs="Calibri"/>
          <w:iCs/>
          <w:color w:val="000000"/>
          <w:sz w:val="22"/>
          <w:szCs w:val="22"/>
        </w:rPr>
      </w:pPr>
      <w:r w:rsidRPr="002961F2">
        <w:rPr>
          <w:rFonts w:ascii="Calibri" w:hAnsi="Calibri" w:cs="Calibri"/>
          <w:iCs/>
          <w:color w:val="000000"/>
          <w:sz w:val="22"/>
          <w:szCs w:val="22"/>
        </w:rPr>
        <w:t>-postenis “Pārdošanai turēti ilgtermiņa ieguldījumi”.</w:t>
      </w:r>
    </w:p>
    <w:p w14:paraId="241B8D0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25. 15000. rindā </w:t>
      </w:r>
      <w:r w:rsidRPr="002961F2">
        <w:rPr>
          <w:rFonts w:ascii="Calibri" w:hAnsi="Calibri" w:cs="Calibri"/>
          <w:b/>
          <w:bCs/>
          <w:color w:val="000000"/>
          <w:sz w:val="22"/>
          <w:szCs w:val="22"/>
        </w:rPr>
        <w:t>„Uzkrātie ieņēmumi”</w:t>
      </w:r>
      <w:r w:rsidRPr="002961F2">
        <w:rPr>
          <w:rFonts w:ascii="Calibri" w:hAnsi="Calibri" w:cs="Calibri"/>
          <w:color w:val="000000"/>
          <w:sz w:val="22"/>
          <w:szCs w:val="22"/>
        </w:rPr>
        <w:t xml:space="preserve"> informācija atbilst bilances aktīva </w:t>
      </w:r>
    </w:p>
    <w:p w14:paraId="4FFD1B4E"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3C0D652A"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68EED053"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„Uzkrātie ieņēmumi”.</w:t>
      </w:r>
    </w:p>
    <w:p w14:paraId="2CBAF8B7"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Neuzrāda pārskata periodā un iepriekšējos pārskata periodos uzkrātos, bet vēl nesaņemtos ienākumus par piekritušajām apdrošināšanas atlīdzību prasībām.</w:t>
      </w:r>
    </w:p>
    <w:p w14:paraId="1BE441ED"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26. 16000. rindā </w:t>
      </w:r>
      <w:r w:rsidRPr="002961F2">
        <w:rPr>
          <w:rFonts w:ascii="Calibri" w:hAnsi="Calibri" w:cs="Calibri"/>
          <w:b/>
          <w:bCs/>
          <w:color w:val="000000"/>
          <w:sz w:val="22"/>
          <w:szCs w:val="22"/>
        </w:rPr>
        <w:t>„Nākamo periodu izmaksas”</w:t>
      </w:r>
      <w:r w:rsidRPr="002961F2">
        <w:rPr>
          <w:rFonts w:ascii="Calibri" w:hAnsi="Calibri" w:cs="Calibri"/>
          <w:color w:val="000000"/>
          <w:sz w:val="22"/>
          <w:szCs w:val="22"/>
        </w:rPr>
        <w:t xml:space="preserve"> informācija atbilst bilances aktīva</w:t>
      </w:r>
    </w:p>
    <w:p w14:paraId="1EC1D27A"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0CB460B3"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7EEE665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„Nākamo periodu izmaksas”.</w:t>
      </w:r>
    </w:p>
    <w:p w14:paraId="1AD974C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Neuzrāda apdrošināšanas prēmiju izdevumus, kas veikti pārskata periodā, bet attiecas uz nākamajiem periodiem.</w:t>
      </w:r>
    </w:p>
    <w:p w14:paraId="23627161"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27. 20000. rindā </w:t>
      </w:r>
      <w:r w:rsidRPr="002961F2">
        <w:rPr>
          <w:rFonts w:ascii="Calibri" w:hAnsi="Calibri" w:cs="Calibri"/>
          <w:b/>
          <w:bCs/>
          <w:color w:val="000000"/>
          <w:sz w:val="22"/>
          <w:szCs w:val="22"/>
        </w:rPr>
        <w:t>„Atliktā nodokļa aktīvi”</w:t>
      </w:r>
      <w:r w:rsidRPr="002961F2">
        <w:rPr>
          <w:rFonts w:ascii="Calibri" w:hAnsi="Calibri" w:cs="Calibri"/>
          <w:color w:val="000000"/>
          <w:sz w:val="22"/>
          <w:szCs w:val="22"/>
        </w:rPr>
        <w:t xml:space="preserve"> uzrāda uzņēmumu ienākuma nodokļa summas, kuras atgūstamas nākamajos pārskata gados un attiecas uz atskaitāmām pagaidu starpībām.</w:t>
      </w:r>
    </w:p>
    <w:p w14:paraId="12A463B8" w14:textId="77777777" w:rsidR="00961785" w:rsidRPr="002961F2" w:rsidRDefault="00961785" w:rsidP="00961785">
      <w:pPr>
        <w:ind w:left="284"/>
        <w:jc w:val="both"/>
        <w:rPr>
          <w:rFonts w:ascii="Calibri" w:hAnsi="Calibri" w:cs="Calibri"/>
          <w:sz w:val="22"/>
          <w:szCs w:val="22"/>
        </w:rPr>
      </w:pPr>
      <w:r w:rsidRPr="002961F2">
        <w:rPr>
          <w:rFonts w:ascii="Calibri" w:hAnsi="Calibri" w:cs="Calibri"/>
          <w:sz w:val="22"/>
          <w:szCs w:val="22"/>
        </w:rPr>
        <w:t>Informācija šajā rindā ir bilances aktīva daļas:</w:t>
      </w:r>
    </w:p>
    <w:p w14:paraId="47923647" w14:textId="77777777" w:rsidR="00961785" w:rsidRPr="002961F2" w:rsidRDefault="00961785" w:rsidP="00961785">
      <w:pPr>
        <w:ind w:left="709" w:hanging="142"/>
        <w:jc w:val="both"/>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w:t>
      </w:r>
    </w:p>
    <w:p w14:paraId="4F39109E" w14:textId="77777777" w:rsidR="00961785" w:rsidRPr="002961F2" w:rsidRDefault="00961785" w:rsidP="00961785">
      <w:pPr>
        <w:ind w:left="993" w:hanging="142"/>
        <w:jc w:val="both"/>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w:t>
      </w:r>
    </w:p>
    <w:p w14:paraId="5B3F5A88"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postenis “Atliktā nodokļa aktīvi”.</w:t>
      </w:r>
    </w:p>
    <w:p w14:paraId="28810B25"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28. 20500. rinda </w:t>
      </w:r>
      <w:r w:rsidRPr="002961F2">
        <w:rPr>
          <w:rFonts w:ascii="Calibri" w:hAnsi="Calibri" w:cs="Calibri"/>
          <w:b/>
          <w:color w:val="000000"/>
          <w:sz w:val="22"/>
          <w:szCs w:val="22"/>
        </w:rPr>
        <w:t>„Darba ņēmēju iespēju līgumi”</w:t>
      </w:r>
      <w:r w:rsidRPr="002961F2">
        <w:rPr>
          <w:rFonts w:ascii="Calibri" w:hAnsi="Calibr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99547F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Uzrāda finanšu aktīvus, kas rodas, novērtējot darba ņēmēju iespēju līgumus to patiesajā vērtībā, t.i., katra darba ņēmēju iespēju līguma pozitīvo vērtību. </w:t>
      </w:r>
    </w:p>
    <w:p w14:paraId="6EF660B6"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29. 20750. rinda </w:t>
      </w:r>
      <w:r w:rsidRPr="002961F2">
        <w:rPr>
          <w:rFonts w:ascii="Calibri" w:hAnsi="Calibri" w:cs="Calibri"/>
          <w:b/>
          <w:color w:val="000000"/>
          <w:sz w:val="22"/>
          <w:szCs w:val="22"/>
        </w:rPr>
        <w:t xml:space="preserve">„Apdrošināšanas polišu nenopelnīto prēmiju un piekritušo atlīdzību prasības” </w:t>
      </w:r>
      <w:r w:rsidRPr="002961F2">
        <w:rPr>
          <w:rFonts w:ascii="Calibri" w:hAnsi="Calibri" w:cs="Calibri"/>
          <w:color w:val="000000"/>
          <w:sz w:val="22"/>
          <w:szCs w:val="22"/>
        </w:rPr>
        <w:t>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p>
    <w:p w14:paraId="7CE916BB"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30. 21000. rinda </w:t>
      </w:r>
      <w:r w:rsidRPr="002961F2">
        <w:rPr>
          <w:rFonts w:ascii="Calibri" w:hAnsi="Calibri" w:cs="Calibri"/>
          <w:b/>
          <w:bCs/>
          <w:color w:val="000000"/>
          <w:sz w:val="22"/>
          <w:szCs w:val="22"/>
        </w:rPr>
        <w:t>„Citi iepriekš neuzskaitīti debitori”</w:t>
      </w:r>
      <w:r w:rsidRPr="002961F2">
        <w:rPr>
          <w:rFonts w:ascii="Calibri" w:hAnsi="Calibri" w:cs="Calibri"/>
          <w:color w:val="000000"/>
          <w:sz w:val="22"/>
          <w:szCs w:val="22"/>
        </w:rPr>
        <w:t xml:space="preserve"> sastāv no visiem citu debitoru parādiem, kas ir finanšu prasības.</w:t>
      </w:r>
    </w:p>
    <w:p w14:paraId="151A0470"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222903F2"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1A892ACA"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1B3B52FD"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„Citi debitori”</w:t>
      </w:r>
      <w:r w:rsidRPr="002961F2">
        <w:rPr>
          <w:rFonts w:ascii="Calibri" w:hAnsi="Calibri" w:cs="Calibri"/>
          <w:color w:val="000000"/>
          <w:sz w:val="22"/>
          <w:szCs w:val="22"/>
        </w:rPr>
        <w:t xml:space="preserve"> sastāvdaļa.</w:t>
      </w:r>
    </w:p>
    <w:p w14:paraId="4DEB71F3"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31. 30000. rinda </w:t>
      </w:r>
      <w:r w:rsidRPr="002961F2">
        <w:rPr>
          <w:rFonts w:ascii="Calibri" w:hAnsi="Calibri" w:cs="Calibri"/>
          <w:b/>
          <w:bCs/>
          <w:color w:val="000000"/>
          <w:sz w:val="22"/>
          <w:szCs w:val="22"/>
        </w:rPr>
        <w:t>„BILANCE”</w:t>
      </w:r>
      <w:r w:rsidRPr="002961F2">
        <w:rPr>
          <w:rFonts w:ascii="Calibri" w:hAnsi="Calibri" w:cs="Calibri"/>
          <w:color w:val="000000"/>
          <w:sz w:val="22"/>
          <w:szCs w:val="22"/>
        </w:rPr>
        <w:t xml:space="preserve"> ietver visu veidlapā minēto finanšu un </w:t>
      </w:r>
      <w:proofErr w:type="spellStart"/>
      <w:r w:rsidRPr="002961F2">
        <w:rPr>
          <w:rFonts w:ascii="Calibri" w:hAnsi="Calibri" w:cs="Calibri"/>
          <w:color w:val="000000"/>
          <w:sz w:val="22"/>
          <w:szCs w:val="22"/>
        </w:rPr>
        <w:t>nefinanšu</w:t>
      </w:r>
      <w:proofErr w:type="spellEnd"/>
      <w:r w:rsidRPr="002961F2">
        <w:rPr>
          <w:rFonts w:ascii="Calibri" w:hAnsi="Calibri" w:cs="Calibri"/>
          <w:color w:val="000000"/>
          <w:sz w:val="22"/>
          <w:szCs w:val="22"/>
        </w:rPr>
        <w:t xml:space="preserve"> aktīvu kopsummu.</w:t>
      </w:r>
    </w:p>
    <w:p w14:paraId="5C7F6066" w14:textId="77777777" w:rsidR="00961785" w:rsidRPr="002961F2" w:rsidRDefault="00961785" w:rsidP="00961785">
      <w:pPr>
        <w:spacing w:line="276" w:lineRule="auto"/>
        <w:jc w:val="both"/>
        <w:rPr>
          <w:rFonts w:ascii="Calibri" w:hAnsi="Calibri" w:cs="Calibri"/>
          <w:color w:val="000000"/>
          <w:sz w:val="22"/>
          <w:szCs w:val="22"/>
        </w:rPr>
      </w:pPr>
    </w:p>
    <w:p w14:paraId="1DA22331" w14:textId="77777777" w:rsidR="00961785" w:rsidRPr="002961F2" w:rsidRDefault="00961785" w:rsidP="00A00602">
      <w:pPr>
        <w:keepNext/>
        <w:spacing w:line="276" w:lineRule="auto"/>
        <w:jc w:val="center"/>
        <w:rPr>
          <w:rFonts w:ascii="Calibri" w:hAnsi="Calibri" w:cs="Calibri"/>
          <w:b/>
          <w:bCs/>
          <w:color w:val="000000"/>
          <w:szCs w:val="22"/>
        </w:rPr>
      </w:pPr>
      <w:r w:rsidRPr="002961F2">
        <w:rPr>
          <w:rFonts w:ascii="Calibri" w:hAnsi="Calibri" w:cs="Calibri"/>
          <w:b/>
          <w:bCs/>
          <w:color w:val="000000"/>
          <w:szCs w:val="22"/>
        </w:rPr>
        <w:lastRenderedPageBreak/>
        <w:t>2.2. Finanšu pasīvi sadalījumā pa darījuma partneriem</w:t>
      </w:r>
    </w:p>
    <w:p w14:paraId="702CC51F" w14:textId="77777777" w:rsidR="00961785" w:rsidRPr="002961F2" w:rsidRDefault="00961785" w:rsidP="00961785">
      <w:pPr>
        <w:spacing w:line="276" w:lineRule="auto"/>
        <w:jc w:val="both"/>
        <w:rPr>
          <w:rFonts w:ascii="Calibri" w:hAnsi="Calibri" w:cs="Calibri"/>
          <w:color w:val="000000"/>
          <w:sz w:val="22"/>
          <w:szCs w:val="22"/>
        </w:rPr>
      </w:pPr>
    </w:p>
    <w:p w14:paraId="00932A8E"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32. 41000. rindā </w:t>
      </w:r>
      <w:r w:rsidRPr="002961F2">
        <w:rPr>
          <w:rFonts w:ascii="Calibri" w:hAnsi="Calibri" w:cs="Calibri"/>
          <w:b/>
          <w:bCs/>
          <w:color w:val="000000"/>
          <w:sz w:val="22"/>
          <w:szCs w:val="22"/>
        </w:rPr>
        <w:t>„Pašu kapitāls”</w:t>
      </w:r>
      <w:r w:rsidRPr="002961F2">
        <w:rPr>
          <w:rFonts w:ascii="Calibri" w:hAnsi="Calibri" w:cs="Calibri"/>
          <w:iCs/>
          <w:color w:val="000000"/>
          <w:sz w:val="22"/>
          <w:szCs w:val="22"/>
        </w:rPr>
        <w:t xml:space="preserve"> </w:t>
      </w:r>
      <w:r w:rsidRPr="002961F2">
        <w:rPr>
          <w:rFonts w:ascii="Calibri" w:hAnsi="Calibri" w:cs="Calibri"/>
          <w:color w:val="000000"/>
          <w:sz w:val="22"/>
          <w:szCs w:val="22"/>
        </w:rPr>
        <w:t>iekļauj līdzekļus, kurus uzņēmuma dalībnieki uz neierobežotu laiku bez atlīdzības nodod uzņēmuma rīcībā, kā arī uzņēmuma darbības rezultātā iegūtais līdzekļu pieaugums (peļņa) un rezerves.</w:t>
      </w:r>
    </w:p>
    <w:p w14:paraId="28D4397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Pašu kapitāls ir līdzekļu finansēšanas avots, kurš veidojas no uzņēmuma pamatkapitāla un saimnieciskās darbības rezultātā gūtās peļņas.</w:t>
      </w:r>
    </w:p>
    <w:p w14:paraId="70AD66B1"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pasīva:</w:t>
      </w:r>
    </w:p>
    <w:p w14:paraId="47497F30"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„Pašu kapitāls”</w:t>
      </w:r>
      <w:r w:rsidRPr="002961F2">
        <w:rPr>
          <w:rFonts w:ascii="Calibri" w:hAnsi="Calibri" w:cs="Calibri"/>
          <w:color w:val="000000"/>
          <w:sz w:val="22"/>
          <w:szCs w:val="22"/>
        </w:rPr>
        <w:t>:</w:t>
      </w:r>
    </w:p>
    <w:p w14:paraId="69A11F70"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postenis </w:t>
      </w:r>
      <w:r w:rsidRPr="002961F2">
        <w:rPr>
          <w:rFonts w:ascii="Calibri" w:hAnsi="Calibri" w:cs="Calibri"/>
          <w:iCs/>
          <w:color w:val="000000"/>
          <w:sz w:val="22"/>
          <w:szCs w:val="22"/>
        </w:rPr>
        <w:t>„Akciju vai daļu kapitāls (pamatkapitāls)”</w:t>
      </w:r>
      <w:r w:rsidRPr="002961F2">
        <w:rPr>
          <w:rFonts w:ascii="Calibri" w:hAnsi="Calibri" w:cs="Calibri"/>
          <w:color w:val="000000"/>
          <w:sz w:val="22"/>
          <w:szCs w:val="22"/>
        </w:rPr>
        <w:t>;</w:t>
      </w:r>
    </w:p>
    <w:p w14:paraId="65400512" w14:textId="77777777" w:rsidR="00961785" w:rsidRPr="002961F2" w:rsidRDefault="00961785" w:rsidP="00961785">
      <w:pPr>
        <w:spacing w:line="276" w:lineRule="auto"/>
        <w:ind w:left="993" w:hanging="142"/>
        <w:rPr>
          <w:rFonts w:ascii="Calibri" w:hAnsi="Calibri" w:cs="Calibri"/>
          <w:b/>
          <w:b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„Akciju (daļu) emisijas uzcenojums”</w:t>
      </w:r>
      <w:r w:rsidRPr="002961F2">
        <w:rPr>
          <w:rFonts w:ascii="Calibri" w:hAnsi="Calibri" w:cs="Calibri"/>
          <w:color w:val="000000"/>
          <w:sz w:val="22"/>
          <w:szCs w:val="22"/>
        </w:rPr>
        <w:t>;</w:t>
      </w:r>
    </w:p>
    <w:p w14:paraId="640F6744" w14:textId="77777777" w:rsidR="00961785" w:rsidRPr="002961F2" w:rsidRDefault="00961785" w:rsidP="00961785">
      <w:pPr>
        <w:spacing w:line="276" w:lineRule="auto"/>
        <w:ind w:left="993" w:hanging="142"/>
        <w:rPr>
          <w:rFonts w:ascii="Calibri" w:hAnsi="Calibri" w:cs="Calibri"/>
          <w:b/>
          <w:b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„Ilgtermiņa ieguldījumu pārvērtēšanas rezerve”</w:t>
      </w:r>
      <w:r w:rsidRPr="002961F2">
        <w:rPr>
          <w:rFonts w:ascii="Calibri" w:hAnsi="Calibri" w:cs="Calibri"/>
          <w:color w:val="000000"/>
          <w:sz w:val="22"/>
          <w:szCs w:val="22"/>
        </w:rPr>
        <w:t>;</w:t>
      </w:r>
    </w:p>
    <w:p w14:paraId="3DF992D7"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„Finanšu instrumentu pārvērtēšanas rezerve”</w:t>
      </w:r>
      <w:r w:rsidRPr="002961F2">
        <w:rPr>
          <w:rFonts w:ascii="Calibri" w:hAnsi="Calibri" w:cs="Calibri"/>
          <w:color w:val="000000"/>
          <w:sz w:val="22"/>
          <w:szCs w:val="22"/>
        </w:rPr>
        <w:t>;</w:t>
      </w:r>
    </w:p>
    <w:p w14:paraId="2A83149A"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posteņa </w:t>
      </w:r>
      <w:r w:rsidRPr="002961F2">
        <w:rPr>
          <w:rFonts w:ascii="Calibri" w:hAnsi="Calibri" w:cs="Calibri"/>
          <w:iCs/>
          <w:color w:val="000000"/>
          <w:sz w:val="22"/>
          <w:szCs w:val="22"/>
        </w:rPr>
        <w:t>„Rezerves”:</w:t>
      </w:r>
    </w:p>
    <w:p w14:paraId="01BA3144" w14:textId="77777777" w:rsidR="00961785" w:rsidRPr="002961F2" w:rsidRDefault="00961785" w:rsidP="00961785">
      <w:pPr>
        <w:spacing w:line="276" w:lineRule="auto"/>
        <w:ind w:left="993" w:firstLine="141"/>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“Likumā noteiktās rezerves”,</w:t>
      </w:r>
    </w:p>
    <w:p w14:paraId="5F009E98" w14:textId="77777777" w:rsidR="00961785" w:rsidRPr="002961F2" w:rsidRDefault="00961785" w:rsidP="00961785">
      <w:pPr>
        <w:spacing w:line="276" w:lineRule="auto"/>
        <w:ind w:left="993" w:firstLine="141"/>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“Rezerves pašu akcijām vai daļām”,</w:t>
      </w:r>
    </w:p>
    <w:p w14:paraId="35D12375"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“Sabiedrības statūtos noteiktās rezerves”,</w:t>
      </w:r>
    </w:p>
    <w:p w14:paraId="334A221C"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“Rezerves, kas novirzītas attīstībai”,</w:t>
      </w:r>
    </w:p>
    <w:p w14:paraId="3E0B6783"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“Ārvalstu valūtu pārrēķināšanas rezerves”,</w:t>
      </w:r>
    </w:p>
    <w:p w14:paraId="568ED02D"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“Pārējās rezerves”;</w:t>
      </w:r>
    </w:p>
    <w:p w14:paraId="3FD5220B"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„Iepriekšējo gadu nesadalītā peļņa vai nesegtie zaudējumi”;</w:t>
      </w:r>
    </w:p>
    <w:p w14:paraId="6E87D5B6"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iCs/>
          <w:color w:val="000000"/>
          <w:sz w:val="22"/>
          <w:szCs w:val="22"/>
        </w:rPr>
        <w:t>- posteņa „Pārskata gada peļņa vai zaudējumi”.</w:t>
      </w:r>
    </w:p>
    <w:p w14:paraId="6C1E9F8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33. 41500. rindā </w:t>
      </w:r>
      <w:r w:rsidRPr="002961F2">
        <w:rPr>
          <w:rFonts w:ascii="Calibri" w:hAnsi="Calibri" w:cs="Calibri"/>
          <w:b/>
          <w:bCs/>
          <w:color w:val="000000"/>
          <w:sz w:val="22"/>
          <w:szCs w:val="22"/>
        </w:rPr>
        <w:t>„Akciju vai daļu kapitāls (pamatkapitāls)”</w:t>
      </w:r>
      <w:r w:rsidRPr="002961F2">
        <w:rPr>
          <w:rFonts w:ascii="Calibri" w:hAnsi="Calibri" w:cs="Calibri"/>
          <w:color w:val="000000"/>
          <w:sz w:val="22"/>
          <w:szCs w:val="22"/>
        </w:rPr>
        <w:t xml:space="preserve"> norāda akciju vai daļu kapitālu (pamatkapitālu). </w:t>
      </w:r>
    </w:p>
    <w:p w14:paraId="6DDAD3F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atbilst bilances pasīva daļa:</w:t>
      </w:r>
    </w:p>
    <w:p w14:paraId="7F035192"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iedaļas</w:t>
      </w:r>
      <w:r w:rsidRPr="002961F2">
        <w:rPr>
          <w:rFonts w:ascii="Calibri" w:hAnsi="Calibri" w:cs="Calibri"/>
          <w:iCs/>
          <w:color w:val="000000"/>
          <w:sz w:val="22"/>
          <w:szCs w:val="22"/>
        </w:rPr>
        <w:t xml:space="preserve"> „Pašu kapitāls”</w:t>
      </w:r>
      <w:r w:rsidRPr="002961F2">
        <w:rPr>
          <w:rFonts w:ascii="Calibri" w:hAnsi="Calibri" w:cs="Calibri"/>
          <w:color w:val="000000"/>
          <w:sz w:val="22"/>
          <w:szCs w:val="22"/>
        </w:rPr>
        <w:t>:</w:t>
      </w:r>
    </w:p>
    <w:p w14:paraId="3D5D44F3"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grupai </w:t>
      </w:r>
      <w:r w:rsidRPr="002961F2">
        <w:rPr>
          <w:rFonts w:ascii="Calibri" w:hAnsi="Calibri" w:cs="Calibri"/>
          <w:iCs/>
          <w:color w:val="000000"/>
          <w:sz w:val="22"/>
          <w:szCs w:val="22"/>
        </w:rPr>
        <w:t>„Akciju vai daļu kapitāls (pamatkapitāls)”</w:t>
      </w:r>
      <w:r w:rsidRPr="002961F2">
        <w:rPr>
          <w:rFonts w:ascii="Calibri" w:hAnsi="Calibri" w:cs="Calibri"/>
          <w:color w:val="000000"/>
          <w:sz w:val="22"/>
          <w:szCs w:val="22"/>
        </w:rPr>
        <w:t>.</w:t>
      </w:r>
    </w:p>
    <w:p w14:paraId="3E2B024F"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34. 42000. rindā </w:t>
      </w:r>
      <w:r w:rsidRPr="002961F2">
        <w:rPr>
          <w:rFonts w:ascii="Calibri" w:hAnsi="Calibri" w:cs="Calibri"/>
          <w:b/>
          <w:bCs/>
          <w:color w:val="000000"/>
          <w:sz w:val="22"/>
          <w:szCs w:val="22"/>
        </w:rPr>
        <w:t>„Uzkrājumi”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norāda noteiktus izdevumus, kas attiecas uz iepriekšējā perioda darījumiem, bet kuru apmaksas apjoms vai laiks vēl nav precīzi zināmi. Piemēram, var uzkrāt līdzekļus nākotnē paredzamām uzņēmuma pensiju izmaksām </w:t>
      </w:r>
      <w:r w:rsidRPr="002961F2">
        <w:rPr>
          <w:rFonts w:ascii="Calibri" w:hAnsi="Calibri" w:cs="Calibri"/>
          <w:color w:val="000000"/>
          <w:sz w:val="22"/>
          <w:szCs w:val="22"/>
        </w:rPr>
        <w:t>un citiem sociālajiem pabalstiem saviem darbiniekiem.</w:t>
      </w:r>
    </w:p>
    <w:p w14:paraId="130456F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Uzkrājumi ir uzkrātās izmaksas, kuras paredzētas noteikta veida zaudējumu, saistību vai izmaksu segšanai, bet to apjoms vai segšanas datums nav zināms. </w:t>
      </w:r>
    </w:p>
    <w:p w14:paraId="2889C38F"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pasīva daļas:</w:t>
      </w:r>
    </w:p>
    <w:p w14:paraId="48201FC3" w14:textId="77777777" w:rsidR="00961785" w:rsidRPr="002961F2" w:rsidRDefault="00961785" w:rsidP="00961785">
      <w:pPr>
        <w:spacing w:line="276" w:lineRule="auto"/>
        <w:ind w:left="709" w:hanging="142"/>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„Uzkrājumi”</w:t>
      </w:r>
      <w:r w:rsidRPr="002961F2">
        <w:rPr>
          <w:rFonts w:ascii="Calibri" w:hAnsi="Calibri" w:cs="Calibri"/>
          <w:color w:val="000000"/>
          <w:sz w:val="22"/>
          <w:szCs w:val="22"/>
        </w:rPr>
        <w:t>:</w:t>
      </w:r>
    </w:p>
    <w:p w14:paraId="136F5B60"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„Uzkrājumi pensijām un tamlīdzīgām saistībām”</w:t>
      </w:r>
      <w:r w:rsidRPr="002961F2">
        <w:rPr>
          <w:rFonts w:ascii="Calibri" w:hAnsi="Calibri" w:cs="Calibri"/>
          <w:color w:val="000000"/>
          <w:sz w:val="22"/>
          <w:szCs w:val="22"/>
        </w:rPr>
        <w:t>;</w:t>
      </w:r>
    </w:p>
    <w:p w14:paraId="32113C0E"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„Uzkrājumi paredzamajiem nodokļiem”</w:t>
      </w:r>
      <w:r w:rsidRPr="002961F2">
        <w:rPr>
          <w:rFonts w:ascii="Calibri" w:hAnsi="Calibri" w:cs="Calibri"/>
          <w:color w:val="000000"/>
          <w:sz w:val="22"/>
          <w:szCs w:val="22"/>
        </w:rPr>
        <w:t xml:space="preserve">; </w:t>
      </w:r>
    </w:p>
    <w:p w14:paraId="5A39B82E"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„Citi uzkrājumi”</w:t>
      </w:r>
      <w:r w:rsidRPr="002961F2">
        <w:rPr>
          <w:rFonts w:ascii="Calibri" w:hAnsi="Calibri" w:cs="Calibri"/>
          <w:color w:val="000000"/>
          <w:sz w:val="22"/>
          <w:szCs w:val="22"/>
        </w:rPr>
        <w:t>.</w:t>
      </w:r>
    </w:p>
    <w:p w14:paraId="735BA768" w14:textId="77777777" w:rsidR="00961785" w:rsidRPr="002961F2" w:rsidRDefault="00961785" w:rsidP="00961785">
      <w:pPr>
        <w:spacing w:line="276" w:lineRule="auto"/>
        <w:ind w:left="426" w:hanging="426"/>
        <w:jc w:val="both"/>
        <w:rPr>
          <w:rFonts w:ascii="Calibri" w:hAnsi="Calibri" w:cs="Calibri"/>
          <w:iCs/>
          <w:color w:val="000000"/>
          <w:sz w:val="22"/>
          <w:szCs w:val="22"/>
        </w:rPr>
      </w:pPr>
      <w:r w:rsidRPr="002961F2">
        <w:rPr>
          <w:rFonts w:ascii="Calibri" w:hAnsi="Calibri" w:cs="Calibri"/>
          <w:color w:val="000000"/>
          <w:sz w:val="22"/>
          <w:szCs w:val="22"/>
        </w:rPr>
        <w:t xml:space="preserve">35. 43000. rindā </w:t>
      </w:r>
      <w:r w:rsidRPr="002961F2">
        <w:rPr>
          <w:rFonts w:ascii="Calibri" w:hAnsi="Calibri" w:cs="Calibri"/>
          <w:b/>
          <w:bCs/>
          <w:color w:val="000000"/>
          <w:sz w:val="22"/>
          <w:szCs w:val="22"/>
        </w:rPr>
        <w:t>„Emitētie īstermiņa parāda vērtspapīri”</w:t>
      </w:r>
      <w:r w:rsidRPr="002961F2">
        <w:rPr>
          <w:rFonts w:ascii="Calibri" w:hAnsi="Calibri" w:cs="Calibri"/>
          <w:color w:val="000000"/>
          <w:sz w:val="22"/>
          <w:szCs w:val="22"/>
        </w:rPr>
        <w:t xml:space="preserve"> (pēc sākotnēja termiņa uzskaites vērtībā) ietver emitētu parāda vērtspapīru saistības ar termiņu līdz vienam gadam (ieskaitot), piemēram, vekseļus, komerciālos vērtspapīrus.</w:t>
      </w:r>
    </w:p>
    <w:p w14:paraId="1E3233C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ir bilances pasīva:</w:t>
      </w:r>
    </w:p>
    <w:p w14:paraId="06F9EC0F"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3CE1B1D9"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3970A6B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„Maksājamie vekseļi”.</w:t>
      </w:r>
    </w:p>
    <w:p w14:paraId="31B8FFB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36. 44000. rindā </w:t>
      </w:r>
      <w:r w:rsidRPr="002961F2">
        <w:rPr>
          <w:rFonts w:ascii="Calibri" w:hAnsi="Calibri" w:cs="Calibri"/>
          <w:b/>
          <w:bCs/>
          <w:color w:val="000000"/>
          <w:sz w:val="22"/>
          <w:szCs w:val="22"/>
        </w:rPr>
        <w:t>„Emitētie ilgtermiņa parāda vērtspapīri”</w:t>
      </w:r>
      <w:r w:rsidRPr="002961F2">
        <w:rPr>
          <w:rFonts w:ascii="Calibri" w:hAnsi="Calibri" w:cs="Calibri"/>
          <w:color w:val="000000"/>
          <w:sz w:val="22"/>
          <w:szCs w:val="22"/>
        </w:rPr>
        <w:t xml:space="preserve"> (pēc sākotnēja termiņa)</w:t>
      </w:r>
      <w:r w:rsidRPr="002961F2">
        <w:rPr>
          <w:rFonts w:ascii="Calibri" w:hAnsi="Calibri" w:cs="Calibri"/>
          <w:iCs/>
          <w:color w:val="000000"/>
          <w:sz w:val="22"/>
          <w:szCs w:val="22"/>
        </w:rPr>
        <w:t xml:space="preserve"> </w:t>
      </w:r>
      <w:r w:rsidRPr="002961F2">
        <w:rPr>
          <w:rFonts w:ascii="Calibri" w:hAnsi="Calibri" w:cs="Calibri"/>
          <w:color w:val="000000"/>
          <w:sz w:val="22"/>
          <w:szCs w:val="22"/>
        </w:rPr>
        <w:t>ietver emitētu parāda vērtspapīru saistības ar termiņu vairāk par vienu gadu, piemēram, obligācijas, hipotekārās ķīlu zīmes, parādzīmes.</w:t>
      </w:r>
    </w:p>
    <w:p w14:paraId="2136062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30964894"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106B23C5"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 xml:space="preserve">un </w:t>
      </w:r>
      <w:r w:rsidRPr="002961F2">
        <w:rPr>
          <w:rFonts w:ascii="Calibri" w:hAnsi="Calibri" w:cs="Calibri"/>
          <w:iCs/>
          <w:color w:val="000000"/>
          <w:sz w:val="22"/>
          <w:szCs w:val="22"/>
        </w:rPr>
        <w:t>„Īstermiņa kreditori”</w:t>
      </w:r>
    </w:p>
    <w:p w14:paraId="7947F369"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„Maksājamie vekseļi”</w:t>
      </w:r>
      <w:r w:rsidRPr="002961F2">
        <w:rPr>
          <w:rFonts w:ascii="Calibri" w:hAnsi="Calibri" w:cs="Calibri"/>
          <w:color w:val="000000"/>
          <w:sz w:val="22"/>
          <w:szCs w:val="22"/>
        </w:rPr>
        <w:t xml:space="preserve"> .</w:t>
      </w:r>
    </w:p>
    <w:p w14:paraId="585201D9"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37. 45000. rindā </w:t>
      </w:r>
      <w:r w:rsidRPr="002961F2">
        <w:rPr>
          <w:rFonts w:ascii="Calibri" w:hAnsi="Calibri" w:cs="Calibri"/>
          <w:b/>
          <w:bCs/>
          <w:color w:val="000000"/>
          <w:sz w:val="22"/>
          <w:szCs w:val="22"/>
        </w:rPr>
        <w:t>„Atvasinātie finanšu instrumenti”</w:t>
      </w:r>
      <w:r w:rsidRPr="002961F2">
        <w:rPr>
          <w:rFonts w:ascii="Calibri" w:hAnsi="Calibri" w:cs="Calibri"/>
          <w:color w:val="000000"/>
          <w:sz w:val="22"/>
          <w:szCs w:val="22"/>
        </w:rPr>
        <w:t xml:space="preserve"> jāuzrāda finanšu saistības, kas rodas, atvasinātos finanšu instrumentus novērtējot to patiesajā vērtībā, t.i., katra atsevišķā atvasinātā finanšu instrumenta negatīvā vērtība.</w:t>
      </w:r>
    </w:p>
    <w:p w14:paraId="5D1DC1AA"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599B7CCF"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3D0FFA2D"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28FD562F"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19E007A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„Atvasinātie finanšu instrumenti”.</w:t>
      </w:r>
    </w:p>
    <w:p w14:paraId="4291EBC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lastRenderedPageBreak/>
        <w:t xml:space="preserve">38. </w:t>
      </w:r>
      <w:r w:rsidRPr="002961F2">
        <w:rPr>
          <w:rFonts w:ascii="Calibri" w:hAnsi="Calibri" w:cs="Calibri"/>
          <w:b/>
          <w:bCs/>
          <w:color w:val="000000"/>
          <w:sz w:val="22"/>
          <w:szCs w:val="22"/>
        </w:rPr>
        <w:t>Aizņēmumos</w:t>
      </w:r>
      <w:r w:rsidRPr="002961F2">
        <w:rPr>
          <w:rFonts w:ascii="Calibri" w:hAnsi="Calibri" w:cs="Calibri"/>
          <w:color w:val="000000"/>
          <w:sz w:val="22"/>
          <w:szCs w:val="22"/>
        </w:rPr>
        <w:t xml:space="preserve"> (īstermiņa, ilgtermiņa attiecas uz 46000. un 47000. rindu) ietver: </w:t>
      </w:r>
    </w:p>
    <w:p w14:paraId="730E2865"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īstermiņa pārdošanas ar atpirkšanu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līgumus un ilgtermiņa pārdošanas ar atpirkšanu līgumus;</w:t>
      </w:r>
    </w:p>
    <w:p w14:paraId="0130B05E"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kas rodas sakarā ar nemonetārā zelta mijmaiņas līgumiem (īslaicīgie);</w:t>
      </w:r>
    </w:p>
    <w:p w14:paraId="43EABB6C"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finanšu nomu un pirkšanas uz nomaksu līgumus;</w:t>
      </w:r>
    </w:p>
    <w:p w14:paraId="1F24FDB2"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tirdzniecības kredītu finansēšanai;</w:t>
      </w:r>
    </w:p>
    <w:p w14:paraId="69256456"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hipotēku aizņēmumus;</w:t>
      </w:r>
    </w:p>
    <w:p w14:paraId="5A872CCE"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patēriņa kredītus;</w:t>
      </w:r>
    </w:p>
    <w:p w14:paraId="0ECEB474"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pagarināmos kredītus;</w:t>
      </w:r>
    </w:p>
    <w:p w14:paraId="2AED82E9"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ar pakāpenisku nomaksu;</w:t>
      </w:r>
    </w:p>
    <w:p w14:paraId="74C3E408"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kas piešķirti kā garantija zināmu saistību izpildei.</w:t>
      </w:r>
    </w:p>
    <w:p w14:paraId="1A0FFA6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39. 46000. rindā </w:t>
      </w:r>
      <w:r w:rsidRPr="002961F2">
        <w:rPr>
          <w:rFonts w:ascii="Calibri" w:hAnsi="Calibri" w:cs="Calibri"/>
          <w:b/>
          <w:bCs/>
          <w:color w:val="000000"/>
          <w:sz w:val="22"/>
          <w:szCs w:val="22"/>
        </w:rPr>
        <w:t>„Īstermiņa aizņēmumi”</w:t>
      </w:r>
      <w:r w:rsidRPr="002961F2">
        <w:rPr>
          <w:rFonts w:ascii="Calibri" w:hAnsi="Calibri" w:cs="Calibri"/>
          <w:color w:val="000000"/>
          <w:sz w:val="22"/>
          <w:szCs w:val="22"/>
        </w:rPr>
        <w:t xml:space="preserve"> (pēc sākotnēja termiņa) norāda komersanta aizņēmumus, kuru aizņemšanas sākotnējais termiņš ir līdz vienam gadam (ieskaitot). </w:t>
      </w:r>
    </w:p>
    <w:p w14:paraId="7204E4E7"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40CE5C51"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7B86691"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0843AC09"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„Aizņēmumi pret obligācijām”</w:t>
      </w:r>
      <w:r w:rsidRPr="002961F2">
        <w:rPr>
          <w:rFonts w:ascii="Calibri" w:hAnsi="Calibri" w:cs="Calibri"/>
          <w:color w:val="000000"/>
          <w:sz w:val="22"/>
          <w:szCs w:val="22"/>
        </w:rPr>
        <w:t>,</w:t>
      </w:r>
    </w:p>
    <w:p w14:paraId="272B8334" w14:textId="77777777" w:rsidR="00961785" w:rsidRPr="002961F2" w:rsidRDefault="00961785" w:rsidP="00961785">
      <w:pPr>
        <w:tabs>
          <w:tab w:val="left" w:pos="180"/>
        </w:tabs>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„Akcijās pārvēršamie aizņēmumi”</w:t>
      </w:r>
      <w:r w:rsidRPr="002961F2">
        <w:rPr>
          <w:rFonts w:ascii="Calibri" w:hAnsi="Calibri" w:cs="Calibri"/>
          <w:color w:val="000000"/>
          <w:sz w:val="22"/>
          <w:szCs w:val="22"/>
        </w:rPr>
        <w:t>,</w:t>
      </w:r>
    </w:p>
    <w:p w14:paraId="4B5522A1"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„Aizņēmumi no kredītiestādēm”</w:t>
      </w:r>
      <w:r w:rsidRPr="002961F2">
        <w:rPr>
          <w:rFonts w:ascii="Calibri" w:hAnsi="Calibri" w:cs="Calibri"/>
          <w:color w:val="000000"/>
          <w:sz w:val="22"/>
          <w:szCs w:val="22"/>
        </w:rPr>
        <w:t>,</w:t>
      </w:r>
    </w:p>
    <w:p w14:paraId="1C1E51EF"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„Citi aizņēmumi”</w:t>
      </w:r>
      <w:r w:rsidRPr="002961F2">
        <w:rPr>
          <w:rFonts w:ascii="Calibri" w:hAnsi="Calibri" w:cs="Calibri"/>
          <w:color w:val="000000"/>
          <w:sz w:val="22"/>
          <w:szCs w:val="22"/>
        </w:rPr>
        <w:t>,</w:t>
      </w:r>
    </w:p>
    <w:p w14:paraId="5239F053"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13C58A5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w:t>
      </w:r>
      <w:r w:rsidRPr="002961F2">
        <w:rPr>
          <w:rFonts w:ascii="Calibri" w:hAnsi="Calibri" w:cs="Calibri"/>
          <w:color w:val="000000"/>
          <w:sz w:val="22"/>
          <w:szCs w:val="22"/>
        </w:rPr>
        <w:t xml:space="preserve"> sastāvdaļas.</w:t>
      </w:r>
    </w:p>
    <w:p w14:paraId="1C587AC1" w14:textId="77777777" w:rsidR="00961785" w:rsidRPr="002961F2" w:rsidRDefault="00961785" w:rsidP="00961785">
      <w:pPr>
        <w:keepNext/>
        <w:spacing w:line="276" w:lineRule="auto"/>
        <w:ind w:left="426" w:hanging="426"/>
        <w:jc w:val="both"/>
        <w:outlineLvl w:val="5"/>
        <w:rPr>
          <w:rFonts w:ascii="Calibri" w:hAnsi="Calibri" w:cs="Calibri"/>
          <w:color w:val="000000"/>
          <w:sz w:val="22"/>
          <w:szCs w:val="22"/>
        </w:rPr>
      </w:pPr>
      <w:r w:rsidRPr="002961F2">
        <w:rPr>
          <w:rFonts w:ascii="Calibri" w:hAnsi="Calibri" w:cs="Calibri"/>
          <w:color w:val="000000"/>
          <w:sz w:val="22"/>
          <w:szCs w:val="22"/>
        </w:rPr>
        <w:t xml:space="preserve">40. 47000. rindā </w:t>
      </w:r>
      <w:r w:rsidRPr="002961F2">
        <w:rPr>
          <w:rFonts w:ascii="Calibri" w:hAnsi="Calibri" w:cs="Calibri"/>
          <w:b/>
          <w:bCs/>
          <w:color w:val="000000"/>
          <w:sz w:val="22"/>
          <w:szCs w:val="22"/>
        </w:rPr>
        <w:t>„Ilgtermiņa aizņēmumi”</w:t>
      </w:r>
      <w:r w:rsidRPr="002961F2">
        <w:rPr>
          <w:rFonts w:ascii="Calibri" w:hAnsi="Calibri" w:cs="Calibri"/>
          <w:color w:val="000000"/>
          <w:sz w:val="22"/>
          <w:szCs w:val="22"/>
        </w:rPr>
        <w:t xml:space="preserve"> (pēc sākotnēja termiņa) norāda komersanta aizņēmumus, kuru aizņemšanas sākotnējais termiņš ir noteikts ilgāk par vienu gadu.</w:t>
      </w:r>
    </w:p>
    <w:p w14:paraId="096A077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2961F2">
          <w:rPr>
            <w:rFonts w:ascii="Calibri" w:hAnsi="Calibri" w:cs="Calibri"/>
            <w:color w:val="000000"/>
            <w:sz w:val="22"/>
            <w:szCs w:val="22"/>
          </w:rPr>
          <w:t>līzings</w:t>
        </w:r>
      </w:smartTag>
      <w:r w:rsidRPr="002961F2">
        <w:rPr>
          <w:rFonts w:ascii="Calibri" w:hAnsi="Calibri" w:cs="Calibri"/>
          <w:color w:val="000000"/>
          <w:sz w:val="22"/>
          <w:szCs w:val="22"/>
        </w:rPr>
        <w:t>.</w:t>
      </w:r>
    </w:p>
    <w:p w14:paraId="43AD59C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6C597F81"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07D66C2"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kreditori” un „Īstermiņa kreditori”</w:t>
      </w:r>
    </w:p>
    <w:p w14:paraId="25DBF3B9"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„Aizņēmumi pret obligācijām”</w:t>
      </w:r>
      <w:r w:rsidRPr="002961F2">
        <w:rPr>
          <w:rFonts w:ascii="Calibri" w:hAnsi="Calibri" w:cs="Calibri"/>
          <w:color w:val="000000"/>
          <w:sz w:val="22"/>
          <w:szCs w:val="22"/>
        </w:rPr>
        <w:t>,</w:t>
      </w:r>
    </w:p>
    <w:p w14:paraId="0221D27B"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„Akcijās pārvēršamie aizņēmumi”</w:t>
      </w:r>
      <w:r w:rsidRPr="002961F2">
        <w:rPr>
          <w:rFonts w:ascii="Calibri" w:hAnsi="Calibri" w:cs="Calibri"/>
          <w:color w:val="000000"/>
          <w:sz w:val="22"/>
          <w:szCs w:val="22"/>
        </w:rPr>
        <w:t>,</w:t>
      </w:r>
    </w:p>
    <w:p w14:paraId="66947D1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„Aizņēmumi no kredītiestādēm”</w:t>
      </w:r>
      <w:r w:rsidRPr="002961F2">
        <w:rPr>
          <w:rFonts w:ascii="Calibri" w:hAnsi="Calibri" w:cs="Calibri"/>
          <w:color w:val="000000"/>
          <w:sz w:val="22"/>
          <w:szCs w:val="22"/>
        </w:rPr>
        <w:t>,</w:t>
      </w:r>
    </w:p>
    <w:p w14:paraId="698FD55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„Citi aizņēmumi”</w:t>
      </w:r>
      <w:r w:rsidRPr="002961F2">
        <w:rPr>
          <w:rFonts w:ascii="Calibri" w:hAnsi="Calibri" w:cs="Calibri"/>
          <w:color w:val="000000"/>
          <w:sz w:val="22"/>
          <w:szCs w:val="22"/>
        </w:rPr>
        <w:t>,</w:t>
      </w:r>
    </w:p>
    <w:p w14:paraId="4DF8505C"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4A2FA686"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 </w:t>
      </w:r>
      <w:r w:rsidRPr="002961F2">
        <w:rPr>
          <w:rFonts w:ascii="Calibri" w:hAnsi="Calibri" w:cs="Calibri"/>
          <w:color w:val="000000"/>
          <w:sz w:val="22"/>
          <w:szCs w:val="22"/>
        </w:rPr>
        <w:t>sastāvdaļas.</w:t>
      </w:r>
    </w:p>
    <w:p w14:paraId="2114390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41. 48000. rindā </w:t>
      </w:r>
      <w:r w:rsidRPr="002961F2">
        <w:rPr>
          <w:rFonts w:ascii="Calibri" w:hAnsi="Calibri" w:cs="Calibri"/>
          <w:b/>
          <w:bCs/>
          <w:color w:val="000000"/>
          <w:sz w:val="22"/>
          <w:szCs w:val="22"/>
        </w:rPr>
        <w:t>„Tirdzniecības kredīti (parādi piegādātājiem un darbuzņēmējiem) un avansi”</w:t>
      </w:r>
      <w:r w:rsidRPr="002961F2">
        <w:rPr>
          <w:rFonts w:ascii="Calibri" w:hAnsi="Calibri" w:cs="Calibri"/>
          <w:color w:val="000000"/>
          <w:sz w:val="22"/>
          <w:szCs w:val="22"/>
        </w:rPr>
        <w:t xml:space="preserve"> </w:t>
      </w:r>
      <w:r w:rsidRPr="002961F2">
        <w:rPr>
          <w:rFonts w:ascii="Calibri" w:hAnsi="Calibri" w:cs="Calibri"/>
          <w:color w:val="000000"/>
          <w:sz w:val="22"/>
          <w:szCs w:val="22"/>
        </w:rPr>
        <w:t>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FDB7212"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40B3D170"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D7698AB"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59CBAFF0"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„No pircējiem saņemtie avansi”</w:t>
      </w:r>
      <w:r w:rsidRPr="002961F2">
        <w:rPr>
          <w:rFonts w:ascii="Calibri" w:hAnsi="Calibri" w:cs="Calibri"/>
          <w:color w:val="000000"/>
          <w:sz w:val="22"/>
          <w:szCs w:val="22"/>
        </w:rPr>
        <w:t>,</w:t>
      </w:r>
    </w:p>
    <w:p w14:paraId="76295F8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„Parādi piegādātājiem un darbuzņēmējiem”</w:t>
      </w:r>
      <w:r w:rsidRPr="002961F2">
        <w:rPr>
          <w:rFonts w:ascii="Calibri" w:hAnsi="Calibri" w:cs="Calibri"/>
          <w:color w:val="000000"/>
          <w:sz w:val="22"/>
          <w:szCs w:val="22"/>
        </w:rPr>
        <w:t>,</w:t>
      </w:r>
    </w:p>
    <w:p w14:paraId="2C42B9F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16E57015"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 </w:t>
      </w:r>
      <w:r w:rsidRPr="002961F2">
        <w:rPr>
          <w:rFonts w:ascii="Calibri" w:hAnsi="Calibri" w:cs="Calibri"/>
          <w:color w:val="000000"/>
          <w:sz w:val="22"/>
          <w:szCs w:val="22"/>
        </w:rPr>
        <w:t>sastāvdaļas</w:t>
      </w:r>
      <w:r w:rsidRPr="002961F2">
        <w:rPr>
          <w:rFonts w:ascii="Calibri" w:hAnsi="Calibri" w:cs="Calibri"/>
          <w:iCs/>
          <w:color w:val="000000"/>
          <w:sz w:val="22"/>
          <w:szCs w:val="22"/>
        </w:rPr>
        <w:t>.</w:t>
      </w:r>
    </w:p>
    <w:p w14:paraId="7B099B4F" w14:textId="77777777" w:rsidR="00961785" w:rsidRPr="002961F2" w:rsidRDefault="00961785" w:rsidP="00961785">
      <w:pPr>
        <w:spacing w:line="276" w:lineRule="auto"/>
        <w:ind w:left="426" w:hanging="426"/>
        <w:rPr>
          <w:rFonts w:ascii="Calibri" w:hAnsi="Calibri" w:cs="Calibri"/>
          <w:color w:val="000000"/>
          <w:sz w:val="22"/>
          <w:szCs w:val="22"/>
        </w:rPr>
      </w:pPr>
      <w:r w:rsidRPr="002961F2">
        <w:rPr>
          <w:rFonts w:ascii="Calibri" w:hAnsi="Calibri" w:cs="Calibri"/>
          <w:color w:val="000000"/>
          <w:sz w:val="22"/>
          <w:szCs w:val="22"/>
        </w:rPr>
        <w:t xml:space="preserve">42. 49000. rindas </w:t>
      </w:r>
      <w:r w:rsidRPr="002961F2">
        <w:rPr>
          <w:rFonts w:ascii="Calibri" w:hAnsi="Calibri" w:cs="Calibri"/>
          <w:b/>
          <w:bCs/>
          <w:color w:val="000000"/>
          <w:sz w:val="22"/>
          <w:szCs w:val="22"/>
        </w:rPr>
        <w:t>„Neizmaksātās dividendes”</w:t>
      </w:r>
      <w:r w:rsidRPr="002961F2">
        <w:rPr>
          <w:rFonts w:ascii="Calibri" w:hAnsi="Calibri" w:cs="Calibri"/>
          <w:color w:val="000000"/>
          <w:sz w:val="22"/>
          <w:szCs w:val="22"/>
        </w:rPr>
        <w:t xml:space="preserve"> informācija ir bilances pasīva: </w:t>
      </w:r>
    </w:p>
    <w:p w14:paraId="3A98230E"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7985A593"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172E0246"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„Neizmaksātās dividendes”.</w:t>
      </w:r>
    </w:p>
    <w:p w14:paraId="5B19F34C"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43. 51000. rindas </w:t>
      </w:r>
      <w:r w:rsidRPr="002961F2">
        <w:rPr>
          <w:rFonts w:ascii="Calibri" w:hAnsi="Calibri" w:cs="Calibri"/>
          <w:b/>
          <w:bCs/>
          <w:color w:val="000000"/>
          <w:sz w:val="22"/>
          <w:szCs w:val="22"/>
        </w:rPr>
        <w:t>„Nākamo periodu ieņēmumi”</w:t>
      </w:r>
      <w:r w:rsidRPr="002961F2">
        <w:rPr>
          <w:rFonts w:ascii="Calibri" w:hAnsi="Calibri" w:cs="Calibri"/>
          <w:color w:val="000000"/>
          <w:sz w:val="22"/>
          <w:szCs w:val="22"/>
        </w:rPr>
        <w:t xml:space="preserve"> informācija ir bilances pasīva:</w:t>
      </w:r>
    </w:p>
    <w:p w14:paraId="0D978979"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098198CA"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4BCF28D7"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„Nākamo periodu ieņēmumi”.</w:t>
      </w:r>
    </w:p>
    <w:p w14:paraId="655EA76E"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44. 52000. rindas </w:t>
      </w:r>
      <w:r w:rsidRPr="002961F2">
        <w:rPr>
          <w:rFonts w:ascii="Calibri" w:hAnsi="Calibri" w:cs="Calibri"/>
          <w:b/>
          <w:bCs/>
          <w:color w:val="000000"/>
          <w:sz w:val="22"/>
          <w:szCs w:val="22"/>
        </w:rPr>
        <w:t>„Uzkrātās saistības”</w:t>
      </w:r>
      <w:r w:rsidRPr="002961F2">
        <w:rPr>
          <w:rFonts w:ascii="Calibri" w:hAnsi="Calibri" w:cs="Calibri"/>
          <w:color w:val="000000"/>
          <w:sz w:val="22"/>
          <w:szCs w:val="22"/>
        </w:rPr>
        <w:t xml:space="preserve"> informācija atbilst bilances pasīva: </w:t>
      </w:r>
    </w:p>
    <w:p w14:paraId="7B4A134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63D38A33" w14:textId="77777777" w:rsidR="00961785" w:rsidRPr="002961F2" w:rsidRDefault="00961785" w:rsidP="00961785">
      <w:pPr>
        <w:spacing w:line="276" w:lineRule="auto"/>
        <w:ind w:left="851"/>
        <w:jc w:val="both"/>
        <w:rPr>
          <w:rFonts w:ascii="Calibri" w:hAnsi="Calibri" w:cs="Calibri"/>
          <w:iCs/>
          <w:color w:val="000000"/>
          <w:sz w:val="22"/>
          <w:szCs w:val="22"/>
        </w:rPr>
      </w:pPr>
      <w:r w:rsidRPr="002961F2">
        <w:rPr>
          <w:rFonts w:ascii="Calibri" w:hAnsi="Calibri" w:cs="Calibri"/>
          <w:iCs/>
          <w:color w:val="000000"/>
          <w:sz w:val="22"/>
          <w:szCs w:val="22"/>
        </w:rPr>
        <w:t xml:space="preserve">- </w:t>
      </w:r>
      <w:r w:rsidRPr="002961F2">
        <w:rPr>
          <w:rFonts w:ascii="Calibri" w:hAnsi="Calibri" w:cs="Calibri"/>
          <w:color w:val="000000"/>
          <w:sz w:val="22"/>
          <w:szCs w:val="22"/>
        </w:rPr>
        <w:t>grupas</w:t>
      </w:r>
      <w:r w:rsidRPr="002961F2">
        <w:rPr>
          <w:rFonts w:ascii="Calibri" w:hAnsi="Calibri" w:cs="Calibri"/>
          <w:iCs/>
          <w:color w:val="000000"/>
          <w:sz w:val="22"/>
          <w:szCs w:val="22"/>
        </w:rPr>
        <w:t xml:space="preserve"> „Īstermiņa kreditori”</w:t>
      </w:r>
    </w:p>
    <w:p w14:paraId="4569B1E6" w14:textId="77777777" w:rsidR="00961785" w:rsidRPr="002961F2" w:rsidRDefault="00961785" w:rsidP="00961785">
      <w:pPr>
        <w:spacing w:line="276" w:lineRule="auto"/>
        <w:ind w:left="1134"/>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„Uzkrātās saistības”.</w:t>
      </w:r>
    </w:p>
    <w:p w14:paraId="02DAA990"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2961F2">
        <w:rPr>
          <w:rFonts w:ascii="Calibri" w:hAnsi="Calibri" w:cs="Calibri"/>
          <w:color w:val="000000"/>
          <w:sz w:val="22"/>
          <w:szCs w:val="22"/>
        </w:rPr>
        <w:t>45. </w:t>
      </w:r>
      <w:r w:rsidRPr="001B63A4">
        <w:rPr>
          <w:rFonts w:asciiTheme="minorHAnsi" w:hAnsiTheme="minorHAnsi" w:cs="Calibri"/>
          <w:color w:val="000000"/>
          <w:sz w:val="22"/>
          <w:szCs w:val="22"/>
        </w:rPr>
        <w:t xml:space="preserve">53000. rindas </w:t>
      </w:r>
      <w:r w:rsidRPr="001B63A4">
        <w:rPr>
          <w:rFonts w:asciiTheme="minorHAnsi" w:hAnsiTheme="minorHAnsi" w:cs="Calibri"/>
          <w:b/>
          <w:bCs/>
          <w:color w:val="000000"/>
          <w:sz w:val="22"/>
          <w:szCs w:val="22"/>
        </w:rPr>
        <w:t>„Nodokļi un valsts sociālās apdrošināšanas obligātās iemaksas”</w:t>
      </w:r>
      <w:r w:rsidRPr="001B63A4">
        <w:rPr>
          <w:rFonts w:asciiTheme="minorHAnsi" w:hAnsiTheme="minorHAnsi" w:cs="Calibri"/>
          <w:color w:val="000000"/>
          <w:sz w:val="22"/>
          <w:szCs w:val="22"/>
        </w:rPr>
        <w:t xml:space="preserve"> informācija ir bilances pasīva:</w:t>
      </w:r>
    </w:p>
    <w:p w14:paraId="19A7A719" w14:textId="77777777" w:rsidR="00961785" w:rsidRPr="001B63A4" w:rsidRDefault="00961785" w:rsidP="00961785">
      <w:pPr>
        <w:spacing w:line="276" w:lineRule="auto"/>
        <w:ind w:left="709"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iedaļas </w:t>
      </w:r>
      <w:r w:rsidRPr="001B63A4">
        <w:rPr>
          <w:rFonts w:asciiTheme="minorHAnsi" w:hAnsiTheme="minorHAnsi" w:cs="Calibri"/>
          <w:iCs/>
          <w:color w:val="000000"/>
          <w:sz w:val="22"/>
          <w:szCs w:val="22"/>
        </w:rPr>
        <w:t>„Kreditori”</w:t>
      </w:r>
      <w:r w:rsidRPr="001B63A4">
        <w:rPr>
          <w:rFonts w:asciiTheme="minorHAnsi" w:hAnsiTheme="minorHAnsi" w:cs="Calibri"/>
          <w:color w:val="000000"/>
          <w:sz w:val="22"/>
          <w:szCs w:val="22"/>
        </w:rPr>
        <w:t xml:space="preserve"> </w:t>
      </w:r>
    </w:p>
    <w:p w14:paraId="4FC21CE3" w14:textId="77777777" w:rsidR="00961785" w:rsidRPr="001B63A4" w:rsidRDefault="00961785" w:rsidP="00961785">
      <w:pPr>
        <w:spacing w:line="276" w:lineRule="auto"/>
        <w:ind w:left="993"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grupas </w:t>
      </w:r>
      <w:r w:rsidRPr="001B63A4">
        <w:rPr>
          <w:rFonts w:asciiTheme="minorHAnsi" w:hAnsiTheme="minorHAnsi" w:cs="Calibri"/>
          <w:iCs/>
          <w:color w:val="000000"/>
          <w:sz w:val="22"/>
          <w:szCs w:val="22"/>
        </w:rPr>
        <w:t>„Ilgtermiņa kreditori”</w:t>
      </w:r>
      <w:r w:rsidRPr="001B63A4">
        <w:rPr>
          <w:rFonts w:asciiTheme="minorHAnsi" w:hAnsiTheme="minorHAnsi" w:cs="Calibri"/>
          <w:color w:val="000000"/>
          <w:sz w:val="22"/>
          <w:szCs w:val="22"/>
        </w:rPr>
        <w:t xml:space="preserve"> un </w:t>
      </w:r>
      <w:r w:rsidRPr="001B63A4">
        <w:rPr>
          <w:rFonts w:asciiTheme="minorHAnsi" w:hAnsiTheme="minorHAnsi" w:cs="Calibri"/>
          <w:iCs/>
          <w:color w:val="000000"/>
          <w:sz w:val="22"/>
          <w:szCs w:val="22"/>
        </w:rPr>
        <w:t>„Īstermiņa kreditori”</w:t>
      </w:r>
    </w:p>
    <w:p w14:paraId="64DB00C9" w14:textId="77777777" w:rsidR="00961785" w:rsidRPr="001B63A4" w:rsidRDefault="00961785" w:rsidP="00961785">
      <w:pPr>
        <w:spacing w:line="276" w:lineRule="auto"/>
        <w:ind w:left="1276"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postenis </w:t>
      </w:r>
      <w:r w:rsidRPr="001B63A4">
        <w:rPr>
          <w:rFonts w:asciiTheme="minorHAnsi" w:hAnsiTheme="minorHAnsi" w:cs="Calibri"/>
          <w:iCs/>
          <w:color w:val="000000"/>
          <w:sz w:val="22"/>
          <w:szCs w:val="22"/>
        </w:rPr>
        <w:t>„Nodokļi un valsts sociālās apdrošināšanas obligātās iemaksas”</w:t>
      </w:r>
      <w:r w:rsidRPr="001B63A4">
        <w:rPr>
          <w:rFonts w:asciiTheme="minorHAnsi" w:hAnsiTheme="minorHAnsi" w:cs="Calibri"/>
          <w:color w:val="000000"/>
          <w:sz w:val="22"/>
          <w:szCs w:val="22"/>
        </w:rPr>
        <w:t>.</w:t>
      </w:r>
    </w:p>
    <w:p w14:paraId="40BA146F"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46. 54000. rindas </w:t>
      </w:r>
      <w:r w:rsidRPr="001B63A4">
        <w:rPr>
          <w:rFonts w:asciiTheme="minorHAnsi" w:hAnsiTheme="minorHAnsi" w:cs="Calibri"/>
          <w:b/>
          <w:bCs/>
          <w:color w:val="000000"/>
          <w:sz w:val="22"/>
          <w:szCs w:val="22"/>
        </w:rPr>
        <w:t>„Atliktā nodokļa saistības”</w:t>
      </w:r>
      <w:r w:rsidRPr="001B63A4">
        <w:rPr>
          <w:rFonts w:asciiTheme="minorHAnsi" w:hAnsiTheme="minorHAnsi" w:cs="Calibri"/>
          <w:color w:val="000000"/>
          <w:sz w:val="22"/>
          <w:szCs w:val="22"/>
        </w:rPr>
        <w:t xml:space="preserve"> norāda uzņēmumu ienākuma nodokļa summas, kuras maksājamas nākamajos pārskata gados un attiecas uz tām pagaidu starpībām, kuras apliekamas ar šo nodokli.</w:t>
      </w:r>
    </w:p>
    <w:p w14:paraId="3DAEB201" w14:textId="77777777" w:rsidR="00961785" w:rsidRPr="001B63A4" w:rsidRDefault="00961785" w:rsidP="00961785">
      <w:pPr>
        <w:pStyle w:val="Footer"/>
        <w:tabs>
          <w:tab w:val="clear" w:pos="4153"/>
          <w:tab w:val="clear" w:pos="8306"/>
        </w:tabs>
        <w:ind w:left="284"/>
        <w:jc w:val="both"/>
        <w:rPr>
          <w:rFonts w:asciiTheme="minorHAnsi" w:hAnsiTheme="minorHAnsi" w:cs="Calibri"/>
          <w:sz w:val="22"/>
          <w:szCs w:val="22"/>
        </w:rPr>
      </w:pPr>
      <w:r w:rsidRPr="001B63A4">
        <w:rPr>
          <w:rFonts w:asciiTheme="minorHAnsi" w:hAnsiTheme="minorHAnsi" w:cs="Calibri"/>
          <w:sz w:val="22"/>
          <w:szCs w:val="22"/>
        </w:rPr>
        <w:lastRenderedPageBreak/>
        <w:t xml:space="preserve">Informācija šajā rindā ir bilances pasīva daļas: </w:t>
      </w:r>
    </w:p>
    <w:p w14:paraId="71EF955F" w14:textId="77777777" w:rsidR="00961785" w:rsidRPr="001B63A4" w:rsidRDefault="00961785" w:rsidP="00961785">
      <w:pPr>
        <w:pStyle w:val="Footer"/>
        <w:tabs>
          <w:tab w:val="clear" w:pos="4153"/>
          <w:tab w:val="clear" w:pos="8306"/>
        </w:tabs>
        <w:ind w:left="709" w:hanging="142"/>
        <w:jc w:val="both"/>
        <w:rPr>
          <w:rFonts w:asciiTheme="minorHAnsi" w:hAnsiTheme="minorHAnsi" w:cs="Calibri"/>
          <w:iCs/>
          <w:sz w:val="22"/>
          <w:szCs w:val="22"/>
        </w:rPr>
      </w:pPr>
      <w:r w:rsidRPr="001B63A4">
        <w:rPr>
          <w:rFonts w:asciiTheme="minorHAnsi" w:hAnsiTheme="minorHAnsi" w:cs="Calibri"/>
          <w:sz w:val="22"/>
          <w:szCs w:val="22"/>
        </w:rPr>
        <w:t xml:space="preserve">- iedaļas </w:t>
      </w:r>
      <w:r w:rsidRPr="001B63A4">
        <w:rPr>
          <w:rFonts w:asciiTheme="minorHAnsi" w:hAnsiTheme="minorHAnsi" w:cs="Calibri"/>
          <w:iCs/>
          <w:sz w:val="22"/>
          <w:szCs w:val="22"/>
        </w:rPr>
        <w:t>„Kreditori”</w:t>
      </w:r>
      <w:r w:rsidRPr="001B63A4">
        <w:rPr>
          <w:rFonts w:asciiTheme="minorHAnsi" w:hAnsiTheme="minorHAnsi" w:cs="Calibri"/>
          <w:sz w:val="22"/>
          <w:szCs w:val="22"/>
        </w:rPr>
        <w:t>:</w:t>
      </w:r>
    </w:p>
    <w:p w14:paraId="0F424285" w14:textId="77777777" w:rsidR="00961785" w:rsidRPr="001B63A4" w:rsidRDefault="00961785" w:rsidP="00961785">
      <w:pPr>
        <w:ind w:left="993" w:hanging="142"/>
        <w:jc w:val="both"/>
        <w:rPr>
          <w:rFonts w:asciiTheme="minorHAnsi" w:hAnsiTheme="minorHAnsi" w:cs="Calibri"/>
          <w:sz w:val="22"/>
          <w:szCs w:val="22"/>
        </w:rPr>
      </w:pPr>
      <w:r w:rsidRPr="001B63A4">
        <w:rPr>
          <w:rFonts w:asciiTheme="minorHAnsi" w:hAnsiTheme="minorHAnsi" w:cs="Calibri"/>
          <w:sz w:val="22"/>
          <w:szCs w:val="22"/>
        </w:rPr>
        <w:t xml:space="preserve">- grupas </w:t>
      </w:r>
      <w:r w:rsidRPr="001B63A4">
        <w:rPr>
          <w:rFonts w:asciiTheme="minorHAnsi" w:hAnsiTheme="minorHAnsi" w:cs="Calibri"/>
          <w:iCs/>
          <w:sz w:val="22"/>
          <w:szCs w:val="22"/>
        </w:rPr>
        <w:t>„Ilgtermiņa kreditori”</w:t>
      </w:r>
      <w:r w:rsidRPr="001B63A4">
        <w:rPr>
          <w:rFonts w:asciiTheme="minorHAnsi" w:hAnsiTheme="minorHAnsi" w:cs="Calibri"/>
          <w:sz w:val="22"/>
          <w:szCs w:val="22"/>
        </w:rPr>
        <w:t>:</w:t>
      </w:r>
    </w:p>
    <w:p w14:paraId="7BFE9618" w14:textId="77777777" w:rsidR="00961785" w:rsidRPr="001B63A4" w:rsidRDefault="00961785" w:rsidP="00961785">
      <w:pPr>
        <w:ind w:left="1276" w:hanging="142"/>
        <w:jc w:val="both"/>
        <w:rPr>
          <w:rFonts w:asciiTheme="minorHAnsi" w:hAnsiTheme="minorHAnsi" w:cs="Calibri"/>
          <w:iCs/>
          <w:sz w:val="22"/>
          <w:szCs w:val="22"/>
        </w:rPr>
      </w:pPr>
      <w:r w:rsidRPr="001B63A4">
        <w:rPr>
          <w:rFonts w:asciiTheme="minorHAnsi" w:hAnsiTheme="minorHAnsi" w:cs="Calibri"/>
          <w:sz w:val="22"/>
          <w:szCs w:val="22"/>
        </w:rPr>
        <w:t xml:space="preserve">- postenis </w:t>
      </w:r>
      <w:r w:rsidRPr="001B63A4">
        <w:rPr>
          <w:rFonts w:asciiTheme="minorHAnsi" w:hAnsiTheme="minorHAnsi" w:cs="Calibri"/>
          <w:iCs/>
          <w:sz w:val="22"/>
          <w:szCs w:val="22"/>
        </w:rPr>
        <w:t>„Atliktā nodokļa saistības”.</w:t>
      </w:r>
    </w:p>
    <w:p w14:paraId="70D1163E"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47.</w:t>
      </w:r>
      <w:r w:rsidRPr="001B63A4">
        <w:rPr>
          <w:rFonts w:asciiTheme="minorHAnsi" w:hAnsiTheme="minorHAnsi" w:cs="Calibri"/>
          <w:b/>
          <w:color w:val="000000"/>
          <w:sz w:val="22"/>
          <w:szCs w:val="22"/>
        </w:rPr>
        <w:t xml:space="preserve"> </w:t>
      </w:r>
      <w:r w:rsidRPr="001B63A4">
        <w:rPr>
          <w:rFonts w:asciiTheme="minorHAnsi" w:hAnsiTheme="minorHAnsi" w:cs="Calibri"/>
          <w:color w:val="000000"/>
          <w:sz w:val="22"/>
          <w:szCs w:val="22"/>
        </w:rPr>
        <w:t>54500. rindas</w:t>
      </w:r>
      <w:r w:rsidRPr="001B63A4">
        <w:rPr>
          <w:rFonts w:asciiTheme="minorHAnsi" w:hAnsiTheme="minorHAnsi" w:cs="Calibri"/>
          <w:b/>
          <w:color w:val="000000"/>
          <w:sz w:val="22"/>
          <w:szCs w:val="22"/>
        </w:rPr>
        <w:t xml:space="preserve"> „Darba ņēmēju iespēju līgumi”</w:t>
      </w:r>
      <w:r w:rsidRPr="001B63A4">
        <w:rPr>
          <w:rFonts w:asciiTheme="minorHAnsi" w:hAnsiTheme="minorHAns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 </w:t>
      </w:r>
    </w:p>
    <w:p w14:paraId="204F4EB9"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48. 55000. rinda </w:t>
      </w:r>
      <w:r w:rsidRPr="001B63A4">
        <w:rPr>
          <w:rFonts w:asciiTheme="minorHAnsi" w:hAnsiTheme="minorHAnsi" w:cs="Calibri"/>
          <w:b/>
          <w:bCs/>
          <w:color w:val="000000"/>
          <w:sz w:val="22"/>
          <w:szCs w:val="22"/>
        </w:rPr>
        <w:t>„Citi iepriekš neuzskaitīti kreditori”</w:t>
      </w:r>
      <w:r w:rsidRPr="001B63A4">
        <w:rPr>
          <w:rFonts w:asciiTheme="minorHAnsi" w:hAnsiTheme="minorHAnsi" w:cs="Calibri"/>
          <w:color w:val="000000"/>
          <w:sz w:val="22"/>
          <w:szCs w:val="22"/>
        </w:rPr>
        <w:t xml:space="preserve"> sastāv no visiem citu kreditoru parādiem.</w:t>
      </w:r>
    </w:p>
    <w:p w14:paraId="1D8BCEF9" w14:textId="77777777" w:rsidR="00961785" w:rsidRPr="001B63A4" w:rsidRDefault="00961785" w:rsidP="00961785">
      <w:pPr>
        <w:spacing w:line="276" w:lineRule="auto"/>
        <w:ind w:left="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Informācija ir bilances pasīva: </w:t>
      </w:r>
    </w:p>
    <w:p w14:paraId="178FF00A" w14:textId="77777777" w:rsidR="00961785" w:rsidRPr="001B63A4" w:rsidRDefault="00961785" w:rsidP="00961785">
      <w:pPr>
        <w:spacing w:line="276" w:lineRule="auto"/>
        <w:ind w:left="709"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iedaļas </w:t>
      </w:r>
      <w:r w:rsidRPr="001B63A4">
        <w:rPr>
          <w:rFonts w:asciiTheme="minorHAnsi" w:hAnsiTheme="minorHAnsi" w:cs="Calibri"/>
          <w:iCs/>
          <w:color w:val="000000"/>
          <w:sz w:val="22"/>
          <w:szCs w:val="22"/>
        </w:rPr>
        <w:t>„Kreditori”</w:t>
      </w:r>
    </w:p>
    <w:p w14:paraId="07F87159" w14:textId="77777777" w:rsidR="00961785" w:rsidRPr="001B63A4" w:rsidRDefault="00961785" w:rsidP="00961785">
      <w:pPr>
        <w:spacing w:line="276" w:lineRule="auto"/>
        <w:ind w:left="993"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grupas </w:t>
      </w:r>
      <w:r w:rsidRPr="001B63A4">
        <w:rPr>
          <w:rFonts w:asciiTheme="minorHAnsi" w:hAnsiTheme="minorHAnsi" w:cs="Calibri"/>
          <w:iCs/>
          <w:color w:val="000000"/>
          <w:sz w:val="22"/>
          <w:szCs w:val="22"/>
        </w:rPr>
        <w:t>„Ilgtermiņa kreditori”</w:t>
      </w:r>
      <w:r w:rsidRPr="001B63A4">
        <w:rPr>
          <w:rFonts w:asciiTheme="minorHAnsi" w:hAnsiTheme="minorHAnsi" w:cs="Calibri"/>
          <w:color w:val="000000"/>
          <w:sz w:val="22"/>
          <w:szCs w:val="22"/>
        </w:rPr>
        <w:t xml:space="preserve"> un </w:t>
      </w:r>
      <w:r w:rsidRPr="001B63A4">
        <w:rPr>
          <w:rFonts w:asciiTheme="minorHAnsi" w:hAnsiTheme="minorHAnsi" w:cs="Calibri"/>
          <w:iCs/>
          <w:color w:val="000000"/>
          <w:sz w:val="22"/>
          <w:szCs w:val="22"/>
        </w:rPr>
        <w:t>„Īstermiņa kreditori”</w:t>
      </w:r>
    </w:p>
    <w:p w14:paraId="61212245" w14:textId="77777777" w:rsidR="00961785" w:rsidRPr="001B63A4" w:rsidRDefault="00961785" w:rsidP="00961785">
      <w:pPr>
        <w:spacing w:line="276" w:lineRule="auto"/>
        <w:ind w:left="1276" w:hanging="142"/>
        <w:jc w:val="both"/>
        <w:rPr>
          <w:rFonts w:asciiTheme="minorHAnsi" w:hAnsiTheme="minorHAnsi" w:cs="Calibri"/>
          <w:iCs/>
          <w:color w:val="000000"/>
          <w:sz w:val="22"/>
          <w:szCs w:val="22"/>
        </w:rPr>
      </w:pPr>
      <w:r w:rsidRPr="001B63A4">
        <w:rPr>
          <w:rFonts w:asciiTheme="minorHAnsi" w:hAnsiTheme="minorHAnsi" w:cs="Calibri"/>
          <w:color w:val="000000"/>
          <w:sz w:val="22"/>
          <w:szCs w:val="22"/>
        </w:rPr>
        <w:t xml:space="preserve">- posteņa </w:t>
      </w:r>
      <w:r w:rsidRPr="001B63A4">
        <w:rPr>
          <w:rFonts w:asciiTheme="minorHAnsi" w:hAnsiTheme="minorHAnsi" w:cs="Calibri"/>
          <w:iCs/>
          <w:color w:val="000000"/>
          <w:sz w:val="22"/>
          <w:szCs w:val="22"/>
        </w:rPr>
        <w:t>„Pārējie kreditori”</w:t>
      </w:r>
      <w:r w:rsidRPr="001B63A4">
        <w:rPr>
          <w:rFonts w:asciiTheme="minorHAnsi" w:hAnsiTheme="minorHAnsi" w:cs="Calibri"/>
          <w:color w:val="000000"/>
          <w:sz w:val="22"/>
          <w:szCs w:val="22"/>
        </w:rPr>
        <w:t xml:space="preserve"> sastāvdaļas.</w:t>
      </w:r>
    </w:p>
    <w:p w14:paraId="4F2CA115"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49. 60000. rinda </w:t>
      </w:r>
      <w:r w:rsidRPr="001B63A4">
        <w:rPr>
          <w:rFonts w:asciiTheme="minorHAnsi" w:hAnsiTheme="minorHAnsi" w:cs="Calibri"/>
          <w:b/>
          <w:bCs/>
          <w:color w:val="000000"/>
          <w:sz w:val="22"/>
          <w:szCs w:val="22"/>
        </w:rPr>
        <w:t>„BILANCE”</w:t>
      </w:r>
      <w:r w:rsidRPr="001B63A4">
        <w:rPr>
          <w:rFonts w:asciiTheme="minorHAnsi" w:hAnsiTheme="minorHAnsi" w:cs="Calibri"/>
          <w:color w:val="000000"/>
          <w:sz w:val="22"/>
          <w:szCs w:val="22"/>
        </w:rPr>
        <w:t xml:space="preserve"> ietver visu veidlapā minēto finanšu pasīvu kopsummu.</w:t>
      </w:r>
    </w:p>
    <w:p w14:paraId="7E2C91AB"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p>
    <w:p w14:paraId="0EDD54AB" w14:textId="77777777" w:rsidR="00961785" w:rsidRPr="001B63A4" w:rsidRDefault="00961785" w:rsidP="00961785">
      <w:pPr>
        <w:spacing w:line="276" w:lineRule="auto"/>
        <w:ind w:firstLine="426"/>
        <w:rPr>
          <w:rFonts w:asciiTheme="minorHAnsi" w:hAnsiTheme="minorHAnsi" w:cs="Calibri"/>
          <w:b/>
          <w:bCs/>
          <w:color w:val="000000"/>
          <w:szCs w:val="22"/>
        </w:rPr>
      </w:pPr>
      <w:r w:rsidRPr="001B63A4">
        <w:rPr>
          <w:rFonts w:asciiTheme="minorHAnsi" w:hAnsiTheme="minorHAnsi" w:cs="Calibri"/>
          <w:b/>
          <w:bCs/>
          <w:color w:val="000000"/>
          <w:szCs w:val="22"/>
        </w:rPr>
        <w:t>2.3. Pārējie rādītāji</w:t>
      </w:r>
    </w:p>
    <w:p w14:paraId="5C05EE39"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p>
    <w:p w14:paraId="6A90F332" w14:textId="678908E9" w:rsidR="00961785" w:rsidRPr="00641DB8" w:rsidRDefault="00961785" w:rsidP="00961785">
      <w:pPr>
        <w:spacing w:line="276" w:lineRule="auto"/>
        <w:ind w:left="426" w:hanging="426"/>
        <w:jc w:val="both"/>
        <w:rPr>
          <w:rFonts w:asciiTheme="minorHAnsi" w:hAnsiTheme="minorHAnsi"/>
          <w:sz w:val="22"/>
          <w:szCs w:val="22"/>
        </w:rPr>
      </w:pPr>
      <w:r w:rsidRPr="001B63A4">
        <w:rPr>
          <w:rFonts w:asciiTheme="minorHAnsi" w:hAnsiTheme="minorHAnsi" w:cs="Calibri"/>
          <w:color w:val="000000"/>
          <w:sz w:val="22"/>
          <w:szCs w:val="22"/>
        </w:rPr>
        <w:t xml:space="preserve">50. </w:t>
      </w:r>
      <w:r w:rsidR="00534C05" w:rsidRPr="00F119C3">
        <w:rPr>
          <w:rFonts w:asciiTheme="minorHAnsi" w:hAnsiTheme="minorHAnsi" w:cstheme="minorHAnsi"/>
          <w:color w:val="000000"/>
          <w:sz w:val="22"/>
          <w:szCs w:val="22"/>
        </w:rPr>
        <w:t>3.sadaļas 70001. un 70002.rindas - P</w:t>
      </w:r>
      <w:r w:rsidR="00534C05" w:rsidRPr="00F119C3">
        <w:rPr>
          <w:rFonts w:asciiTheme="minorHAnsi" w:hAnsiTheme="minorHAnsi" w:cstheme="minorHAnsi"/>
        </w:rPr>
        <w:t>ārskata ceturksnī saņemtais valsts vai pašvaldību budžeta finansējums, kas ir atzīts peļņas un zaudējumu aprēķinā (t.sk nolietojums). Ja tiek īstenots Eiropas Savienības fondu projekts, jānorāda tikai valsts/pašvaldību līdzfinansējumu daļa, neiekļaujot Eiropas Savienības budžeta līdzfinansējumu.</w:t>
      </w:r>
    </w:p>
    <w:p w14:paraId="55CEB3FB" w14:textId="77777777" w:rsidR="00961785" w:rsidRPr="00641DB8" w:rsidRDefault="00961785" w:rsidP="00961785">
      <w:pPr>
        <w:spacing w:line="276" w:lineRule="auto"/>
        <w:ind w:left="426" w:hanging="426"/>
        <w:jc w:val="both"/>
        <w:rPr>
          <w:rFonts w:asciiTheme="minorHAnsi" w:hAnsiTheme="minorHAnsi"/>
          <w:sz w:val="22"/>
          <w:szCs w:val="22"/>
        </w:rPr>
      </w:pPr>
      <w:r w:rsidRPr="00641DB8">
        <w:rPr>
          <w:rFonts w:asciiTheme="minorHAnsi" w:hAnsiTheme="minorHAnsi" w:cs="Calibri"/>
          <w:color w:val="000000"/>
          <w:sz w:val="22"/>
          <w:szCs w:val="22"/>
        </w:rPr>
        <w:t xml:space="preserve">51.  3.sadaļas 70003. un 70004.rindas – Pārskata ceturksnī saņemtais </w:t>
      </w:r>
      <w:r w:rsidRPr="00641DB8">
        <w:rPr>
          <w:rFonts w:asciiTheme="minorHAnsi" w:hAnsiTheme="minorHAnsi"/>
          <w:sz w:val="22"/>
          <w:szCs w:val="22"/>
        </w:rPr>
        <w:t xml:space="preserve">valsts vai pašvaldību budžeta </w:t>
      </w:r>
      <w:r w:rsidRPr="00641DB8">
        <w:rPr>
          <w:rFonts w:asciiTheme="minorHAnsi" w:hAnsiTheme="minorHAnsi"/>
          <w:sz w:val="22"/>
          <w:szCs w:val="22"/>
        </w:rPr>
        <w:t xml:space="preserve">finansējums, izņemot finansējumu, kura mērķis ir ieguldījums pamatkapitālā un/vai aizdevums. Ja tiek īstenots Eiropas Savienības fondu projekts, jānorāda tikai valsts/pašvaldību līdzfinansējumu daļa, neiekļaujot Eiropas Savienības budžeta līdzfinansējumu.  </w:t>
      </w:r>
    </w:p>
    <w:p w14:paraId="2AAC3686" w14:textId="5C82925A" w:rsidR="0038573D" w:rsidRDefault="00961785" w:rsidP="0038573D">
      <w:pPr>
        <w:tabs>
          <w:tab w:val="left" w:pos="426"/>
        </w:tabs>
        <w:spacing w:line="276" w:lineRule="auto"/>
        <w:ind w:left="426" w:hanging="426"/>
        <w:jc w:val="both"/>
        <w:rPr>
          <w:rFonts w:asciiTheme="minorHAnsi" w:hAnsiTheme="minorHAnsi" w:cstheme="majorHAnsi"/>
          <w:b/>
          <w:bCs/>
          <w:sz w:val="22"/>
          <w:szCs w:val="22"/>
        </w:rPr>
      </w:pPr>
      <w:r w:rsidRPr="00641DB8">
        <w:rPr>
          <w:rFonts w:asciiTheme="minorHAnsi" w:hAnsiTheme="minorHAnsi" w:cs="Calibri"/>
          <w:color w:val="000000"/>
          <w:sz w:val="22"/>
          <w:szCs w:val="22"/>
        </w:rPr>
        <w:t>52.</w:t>
      </w:r>
      <w:r w:rsidR="0038573D">
        <w:rPr>
          <w:rFonts w:asciiTheme="minorHAnsi" w:hAnsiTheme="minorHAnsi" w:cs="Calibri"/>
          <w:color w:val="000000"/>
          <w:sz w:val="22"/>
          <w:szCs w:val="22"/>
        </w:rPr>
        <w:tab/>
      </w:r>
      <w:r w:rsidRPr="00641DB8">
        <w:rPr>
          <w:rFonts w:asciiTheme="minorHAnsi" w:hAnsiTheme="minorHAnsi" w:cs="Calibri"/>
          <w:sz w:val="22"/>
          <w:szCs w:val="22"/>
        </w:rPr>
        <w:t>4.</w:t>
      </w:r>
      <w:r w:rsidR="0038573D">
        <w:rPr>
          <w:rFonts w:asciiTheme="minorHAnsi" w:hAnsiTheme="minorHAnsi" w:cs="Calibri"/>
          <w:sz w:val="22"/>
          <w:szCs w:val="22"/>
        </w:rPr>
        <w:t> </w:t>
      </w:r>
      <w:r w:rsidRPr="00641DB8">
        <w:rPr>
          <w:rFonts w:asciiTheme="minorHAnsi" w:hAnsiTheme="minorHAnsi" w:cs="Calibri"/>
          <w:sz w:val="22"/>
          <w:szCs w:val="22"/>
        </w:rPr>
        <w:t xml:space="preserve">sadaļa </w:t>
      </w:r>
      <w:r w:rsidRPr="00641DB8">
        <w:rPr>
          <w:rFonts w:asciiTheme="minorHAnsi" w:hAnsiTheme="minorHAnsi" w:cs="Calibri"/>
          <w:b/>
          <w:sz w:val="22"/>
          <w:szCs w:val="22"/>
        </w:rPr>
        <w:t xml:space="preserve">„Operatīvā noma” </w:t>
      </w:r>
      <w:r w:rsidRPr="00641DB8">
        <w:rPr>
          <w:rFonts w:asciiTheme="minorHAnsi" w:hAnsiTheme="minorHAnsi" w:cs="Calibri"/>
          <w:color w:val="000000"/>
          <w:sz w:val="22"/>
          <w:szCs w:val="22"/>
        </w:rPr>
        <w:t>tiek aizpildīta, ja respondentam ir operatīvās nomas objekts un ja šī objekta uzskaite tiek veikta saskaņā ar 16.Starptautisko finanšu pārskatu standartu “Noma”.</w:t>
      </w:r>
      <w:r w:rsidRPr="00641DB8">
        <w:rPr>
          <w:rFonts w:asciiTheme="minorHAnsi" w:hAnsiTheme="minorHAnsi" w:cstheme="majorHAnsi"/>
          <w:b/>
          <w:bCs/>
          <w:sz w:val="22"/>
          <w:szCs w:val="22"/>
        </w:rPr>
        <w:t xml:space="preserve"> </w:t>
      </w:r>
    </w:p>
    <w:p w14:paraId="75DB96D2" w14:textId="15A126B1" w:rsidR="00961785" w:rsidRPr="00641DB8" w:rsidRDefault="00961785" w:rsidP="0038573D">
      <w:pPr>
        <w:tabs>
          <w:tab w:val="left" w:pos="426"/>
        </w:tabs>
        <w:spacing w:line="276" w:lineRule="auto"/>
        <w:ind w:left="426" w:hanging="426"/>
        <w:jc w:val="both"/>
        <w:rPr>
          <w:rFonts w:asciiTheme="minorHAnsi" w:hAnsiTheme="minorHAnsi" w:cstheme="majorHAnsi"/>
          <w:b/>
          <w:bCs/>
          <w:sz w:val="22"/>
          <w:szCs w:val="22"/>
        </w:rPr>
      </w:pPr>
      <w:r w:rsidRPr="00641DB8">
        <w:rPr>
          <w:rFonts w:asciiTheme="minorHAnsi" w:hAnsiTheme="minorHAnsi" w:cs="Calibri"/>
          <w:color w:val="000000"/>
          <w:sz w:val="22"/>
          <w:szCs w:val="22"/>
        </w:rPr>
        <w:t>53</w:t>
      </w:r>
      <w:r w:rsidR="0038573D">
        <w:rPr>
          <w:rFonts w:asciiTheme="minorHAnsi" w:hAnsiTheme="minorHAnsi" w:cs="Calibri"/>
          <w:color w:val="000000"/>
          <w:sz w:val="22"/>
          <w:szCs w:val="22"/>
        </w:rPr>
        <w:t xml:space="preserve">. </w:t>
      </w:r>
      <w:r w:rsidR="0038573D">
        <w:rPr>
          <w:rFonts w:asciiTheme="minorHAnsi" w:hAnsiTheme="minorHAnsi" w:cs="Calibri"/>
          <w:color w:val="000000"/>
          <w:sz w:val="22"/>
          <w:szCs w:val="22"/>
        </w:rPr>
        <w:tab/>
      </w:r>
      <w:r w:rsidRPr="00641DB8">
        <w:rPr>
          <w:rFonts w:asciiTheme="minorHAnsi" w:hAnsiTheme="minorHAnsi" w:cs="Calibri"/>
          <w:color w:val="000000"/>
          <w:sz w:val="22"/>
          <w:szCs w:val="22"/>
        </w:rPr>
        <w:t>5.</w:t>
      </w:r>
      <w:r w:rsidR="0038573D">
        <w:rPr>
          <w:rFonts w:asciiTheme="minorHAnsi" w:hAnsiTheme="minorHAnsi" w:cs="Calibri"/>
          <w:color w:val="000000"/>
          <w:sz w:val="22"/>
          <w:szCs w:val="22"/>
        </w:rPr>
        <w:t> </w:t>
      </w:r>
      <w:r w:rsidRPr="00641DB8">
        <w:rPr>
          <w:rFonts w:asciiTheme="minorHAnsi" w:hAnsiTheme="minorHAnsi" w:cs="Calibri"/>
          <w:color w:val="000000"/>
          <w:sz w:val="22"/>
          <w:szCs w:val="22"/>
        </w:rPr>
        <w:t xml:space="preserve">sadaļas </w:t>
      </w:r>
      <w:r w:rsidRPr="00641DB8">
        <w:rPr>
          <w:rFonts w:asciiTheme="minorHAnsi" w:hAnsiTheme="minorHAnsi" w:cs="Calibri"/>
          <w:b/>
          <w:bCs/>
          <w:color w:val="000000"/>
          <w:sz w:val="22"/>
          <w:szCs w:val="22"/>
        </w:rPr>
        <w:t xml:space="preserve">“Ārpusbilance” </w:t>
      </w:r>
      <w:r w:rsidRPr="00641DB8">
        <w:rPr>
          <w:rFonts w:asciiTheme="minorHAnsi" w:hAnsiTheme="minorHAnsi" w:cs="Calibri"/>
          <w:color w:val="000000"/>
          <w:sz w:val="22"/>
          <w:szCs w:val="22"/>
        </w:rPr>
        <w:t xml:space="preserve">90000. rinda </w:t>
      </w:r>
      <w:r w:rsidRPr="00641DB8">
        <w:rPr>
          <w:rFonts w:asciiTheme="minorHAnsi" w:hAnsiTheme="minorHAnsi" w:cs="Calibri"/>
          <w:b/>
          <w:bCs/>
          <w:color w:val="000000"/>
          <w:sz w:val="22"/>
          <w:szCs w:val="22"/>
        </w:rPr>
        <w:t>„</w:t>
      </w:r>
      <w:r w:rsidRPr="00641DB8">
        <w:rPr>
          <w:rFonts w:asciiTheme="minorHAnsi" w:hAnsiTheme="minorHAnsi" w:cs="Calibri"/>
          <w:b/>
          <w:bCs/>
          <w:sz w:val="22"/>
          <w:szCs w:val="22"/>
        </w:rPr>
        <w:t>Standarta līgumu ietvaros izsniegtie galvojumi (garantijas)</w:t>
      </w:r>
      <w:r w:rsidRPr="00641DB8">
        <w:rPr>
          <w:rFonts w:asciiTheme="minorHAnsi" w:hAnsiTheme="minorHAnsi" w:cs="Calibri"/>
          <w:b/>
          <w:bCs/>
          <w:color w:val="000000"/>
          <w:sz w:val="22"/>
          <w:szCs w:val="22"/>
        </w:rPr>
        <w:t>”</w:t>
      </w:r>
      <w:r w:rsidRPr="00641DB8">
        <w:rPr>
          <w:rFonts w:asciiTheme="minorHAnsi" w:hAnsiTheme="minorHAnsi" w:cs="Calibri"/>
          <w:color w:val="000000"/>
          <w:sz w:val="22"/>
          <w:szCs w:val="22"/>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0435F30C" w14:textId="77777777" w:rsidR="00961785" w:rsidRPr="00641DB8" w:rsidRDefault="00961785" w:rsidP="00961785">
      <w:pPr>
        <w:spacing w:before="120" w:line="276" w:lineRule="auto"/>
        <w:jc w:val="center"/>
        <w:rPr>
          <w:rFonts w:asciiTheme="minorHAnsi" w:hAnsiTheme="minorHAnsi" w:cs="Calibri"/>
          <w:color w:val="000000"/>
          <w:szCs w:val="24"/>
        </w:rPr>
      </w:pPr>
      <w:r w:rsidRPr="00641DB8">
        <w:rPr>
          <w:rFonts w:asciiTheme="minorHAnsi" w:hAnsiTheme="minorHAnsi" w:cs="Calibri"/>
          <w:b/>
          <w:bCs/>
          <w:color w:val="000000"/>
          <w:szCs w:val="24"/>
        </w:rPr>
        <w:t>3. Termiņu kategorijas</w:t>
      </w:r>
    </w:p>
    <w:p w14:paraId="24B9D779" w14:textId="77777777" w:rsidR="00961785" w:rsidRPr="00641DB8" w:rsidRDefault="00961785" w:rsidP="00961785">
      <w:pPr>
        <w:spacing w:line="276" w:lineRule="auto"/>
        <w:ind w:right="-694"/>
        <w:jc w:val="both"/>
        <w:rPr>
          <w:rFonts w:asciiTheme="minorHAnsi" w:hAnsiTheme="minorHAnsi" w:cs="Calibri"/>
          <w:color w:val="000000"/>
          <w:sz w:val="22"/>
          <w:szCs w:val="22"/>
        </w:rPr>
      </w:pPr>
    </w:p>
    <w:p w14:paraId="088BF4B5" w14:textId="77777777" w:rsidR="00961785" w:rsidRPr="00641DB8"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641DB8">
        <w:rPr>
          <w:rFonts w:asciiTheme="minorHAnsi" w:hAnsiTheme="minorHAnsi" w:cs="Calibri"/>
          <w:color w:val="000000"/>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7C377C9F" w14:textId="77777777" w:rsidR="00961785" w:rsidRPr="00641DB8"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641DB8">
        <w:rPr>
          <w:rFonts w:asciiTheme="minorHAnsi" w:hAnsiTheme="minorHAnsi" w:cs="Calibri"/>
          <w:color w:val="000000"/>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77B4DACA" w14:textId="77777777" w:rsidR="00961785" w:rsidRPr="00641DB8" w:rsidRDefault="00961785" w:rsidP="00961785">
      <w:pPr>
        <w:pStyle w:val="ListParagraph"/>
        <w:numPr>
          <w:ilvl w:val="0"/>
          <w:numId w:val="13"/>
        </w:numPr>
        <w:spacing w:line="276" w:lineRule="auto"/>
        <w:jc w:val="both"/>
        <w:rPr>
          <w:rFonts w:asciiTheme="minorHAnsi" w:hAnsiTheme="minorHAnsi" w:cs="Calibri"/>
          <w:iCs/>
          <w:color w:val="000000"/>
          <w:sz w:val="22"/>
          <w:szCs w:val="22"/>
        </w:rPr>
      </w:pPr>
      <w:r w:rsidRPr="00641DB8">
        <w:rPr>
          <w:rFonts w:asciiTheme="minorHAnsi" w:hAnsiTheme="minorHAnsi" w:cs="Calibri"/>
          <w:color w:val="000000"/>
          <w:sz w:val="22"/>
          <w:szCs w:val="22"/>
        </w:rPr>
        <w:t xml:space="preserve">Par </w:t>
      </w:r>
      <w:r w:rsidRPr="00641DB8">
        <w:rPr>
          <w:rFonts w:asciiTheme="minorHAnsi" w:hAnsiTheme="minorHAnsi" w:cs="Calibri"/>
          <w:iCs/>
          <w:color w:val="000000"/>
          <w:sz w:val="22"/>
          <w:szCs w:val="22"/>
        </w:rPr>
        <w:t>„sākotnējo termiņu”</w:t>
      </w:r>
      <w:r w:rsidRPr="00641DB8">
        <w:rPr>
          <w:rFonts w:asciiTheme="minorHAnsi" w:hAnsiTheme="minorHAnsi" w:cs="Calibri"/>
          <w:color w:val="000000"/>
          <w:sz w:val="22"/>
          <w:szCs w:val="22"/>
        </w:rPr>
        <w:t xml:space="preserve"> uzskata termiņu darījuma noslēgšanas brīdī.</w:t>
      </w:r>
    </w:p>
    <w:p w14:paraId="703A8179" w14:textId="77777777" w:rsidR="00961785" w:rsidRPr="00641DB8" w:rsidRDefault="00961785" w:rsidP="00961785">
      <w:pPr>
        <w:spacing w:line="276" w:lineRule="auto"/>
        <w:ind w:left="426" w:hanging="426"/>
        <w:jc w:val="both"/>
        <w:rPr>
          <w:rFonts w:asciiTheme="minorHAnsi" w:hAnsiTheme="minorHAnsi" w:cs="Calibri"/>
          <w:color w:val="000000"/>
          <w:sz w:val="22"/>
          <w:szCs w:val="22"/>
        </w:rPr>
        <w:sectPr w:rsidR="00961785" w:rsidRPr="00641DB8" w:rsidSect="008A38A5">
          <w:type w:val="continuous"/>
          <w:pgSz w:w="11906" w:h="16838" w:code="9"/>
          <w:pgMar w:top="851" w:right="567" w:bottom="851" w:left="851" w:header="567" w:footer="567" w:gutter="0"/>
          <w:cols w:num="2" w:space="340"/>
          <w:titlePg/>
          <w:docGrid w:linePitch="360"/>
        </w:sectPr>
      </w:pPr>
    </w:p>
    <w:p w14:paraId="0F85F62C" w14:textId="77777777" w:rsidR="00961785" w:rsidRPr="001B63A4" w:rsidRDefault="00961785" w:rsidP="00961785">
      <w:pPr>
        <w:tabs>
          <w:tab w:val="left" w:pos="7200"/>
        </w:tabs>
        <w:ind w:right="23"/>
        <w:jc w:val="right"/>
        <w:rPr>
          <w:rFonts w:asciiTheme="minorHAnsi" w:hAnsiTheme="minorHAnsi"/>
          <w:i/>
          <w:sz w:val="22"/>
          <w:szCs w:val="22"/>
        </w:rPr>
      </w:pPr>
      <w:r w:rsidRPr="001B63A4">
        <w:rPr>
          <w:rFonts w:asciiTheme="minorHAnsi" w:hAnsiTheme="minorHAnsi"/>
          <w:i/>
          <w:sz w:val="22"/>
          <w:szCs w:val="22"/>
        </w:rPr>
        <w:t xml:space="preserve">Valsts finanšu daļa </w:t>
      </w:r>
    </w:p>
    <w:p w14:paraId="61347F82" w14:textId="037D16C8" w:rsidR="00DB5441" w:rsidRDefault="00961785" w:rsidP="00A00602">
      <w:pPr>
        <w:tabs>
          <w:tab w:val="left" w:pos="7200"/>
        </w:tabs>
        <w:spacing w:before="120"/>
        <w:jc w:val="right"/>
        <w:rPr>
          <w:rFonts w:ascii="Calibri" w:hAnsi="Calibri"/>
          <w:i/>
          <w:sz w:val="22"/>
          <w:szCs w:val="22"/>
        </w:rPr>
      </w:pPr>
      <w:r w:rsidRPr="001B63A4">
        <w:rPr>
          <w:rFonts w:asciiTheme="minorHAnsi" w:hAnsiTheme="minorHAnsi"/>
          <w:i/>
          <w:sz w:val="22"/>
          <w:szCs w:val="22"/>
        </w:rPr>
        <w:tab/>
      </w:r>
      <w:r w:rsidRPr="001B63A4">
        <w:rPr>
          <w:rFonts w:asciiTheme="minorHAnsi" w:hAnsiTheme="minorHAnsi" w:cs="Calibri"/>
          <w:i/>
          <w:iCs/>
          <w:sz w:val="22"/>
          <w:szCs w:val="22"/>
        </w:rPr>
        <w:t>Uzņēmumu strukturālās un finanšu statistikas daļa.</w:t>
      </w:r>
    </w:p>
    <w:sectPr w:rsidR="00DB5441"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54BEF" w14:textId="77777777" w:rsidR="004F3170" w:rsidRDefault="004F3170">
      <w:r>
        <w:separator/>
      </w:r>
    </w:p>
  </w:endnote>
  <w:endnote w:type="continuationSeparator" w:id="0">
    <w:p w14:paraId="04B50B82" w14:textId="77777777" w:rsidR="004F3170" w:rsidRDefault="004F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TTE28E6EA8t00">
    <w:altName w:val="Times New Roman"/>
    <w:panose1 w:val="00000000000000000000"/>
    <w:charset w:val="EE"/>
    <w:family w:val="auto"/>
    <w:notTrueType/>
    <w:pitch w:val="default"/>
    <w:sig w:usb0="00000005" w:usb1="00000000" w:usb2="00000000" w:usb3="00000000" w:csb0="00000002" w:csb1="00000000"/>
  </w:font>
  <w:font w:name="TTE28E7B08t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881150"/>
      <w:docPartObj>
        <w:docPartGallery w:val="Page Numbers (Bottom of Page)"/>
        <w:docPartUnique/>
      </w:docPartObj>
    </w:sdtPr>
    <w:sdtEndPr>
      <w:rPr>
        <w:rFonts w:asciiTheme="minorHAnsi" w:hAnsiTheme="minorHAnsi"/>
        <w:noProof/>
        <w:sz w:val="22"/>
        <w:szCs w:val="22"/>
      </w:rPr>
    </w:sdtEndPr>
    <w:sdtContent>
      <w:p w14:paraId="77EF6C9A" w14:textId="51BB6C1F" w:rsidR="00961785" w:rsidRPr="00961785" w:rsidRDefault="00961785">
        <w:pPr>
          <w:pStyle w:val="Footer"/>
          <w:jc w:val="center"/>
          <w:rPr>
            <w:rFonts w:asciiTheme="minorHAnsi" w:hAnsiTheme="minorHAnsi"/>
            <w:sz w:val="22"/>
            <w:szCs w:val="22"/>
          </w:rPr>
        </w:pPr>
        <w:r w:rsidRPr="00961785">
          <w:rPr>
            <w:rFonts w:asciiTheme="minorHAnsi" w:hAnsiTheme="minorHAnsi"/>
            <w:sz w:val="22"/>
            <w:szCs w:val="22"/>
          </w:rPr>
          <w:fldChar w:fldCharType="begin"/>
        </w:r>
        <w:r w:rsidRPr="00961785">
          <w:rPr>
            <w:rFonts w:asciiTheme="minorHAnsi" w:hAnsiTheme="minorHAnsi"/>
            <w:sz w:val="22"/>
            <w:szCs w:val="22"/>
          </w:rPr>
          <w:instrText xml:space="preserve"> PAGE   \* MERGEFORMAT </w:instrText>
        </w:r>
        <w:r w:rsidRPr="00961785">
          <w:rPr>
            <w:rFonts w:asciiTheme="minorHAnsi" w:hAnsiTheme="minorHAnsi"/>
            <w:sz w:val="22"/>
            <w:szCs w:val="22"/>
          </w:rPr>
          <w:fldChar w:fldCharType="separate"/>
        </w:r>
        <w:r w:rsidRPr="00961785">
          <w:rPr>
            <w:rFonts w:asciiTheme="minorHAnsi" w:hAnsiTheme="minorHAnsi"/>
            <w:noProof/>
            <w:sz w:val="22"/>
            <w:szCs w:val="22"/>
          </w:rPr>
          <w:t>2</w:t>
        </w:r>
        <w:r w:rsidRPr="00961785">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41ED" w14:textId="77777777" w:rsidR="009639E2" w:rsidRPr="00782A8A" w:rsidRDefault="009639E2"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F11F09">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5C64F" w14:textId="77777777" w:rsidR="009639E2" w:rsidRPr="00782A8A" w:rsidRDefault="009639E2"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164621">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4D894" w14:textId="77777777" w:rsidR="004F3170" w:rsidRDefault="004F3170">
      <w:r>
        <w:separator/>
      </w:r>
    </w:p>
  </w:footnote>
  <w:footnote w:type="continuationSeparator" w:id="0">
    <w:p w14:paraId="0EB99CD2" w14:textId="77777777" w:rsidR="004F3170" w:rsidRDefault="004F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660E" w14:textId="77777777" w:rsidR="00961785" w:rsidRDefault="00961785">
    <w:pPr>
      <w:pStyle w:val="Header"/>
      <w:jc w:val="center"/>
    </w:pPr>
    <w:r>
      <w:fldChar w:fldCharType="begin"/>
    </w:r>
    <w:r>
      <w:instrText xml:space="preserve"> PAGE   \* MERGEFORMAT </w:instrText>
    </w:r>
    <w:r>
      <w:fldChar w:fldCharType="separate"/>
    </w:r>
    <w:r>
      <w:rPr>
        <w:noProof/>
      </w:rPr>
      <w:t>2</w:t>
    </w:r>
    <w:r>
      <w:rPr>
        <w:noProof/>
      </w:rPr>
      <w:fldChar w:fldCharType="end"/>
    </w:r>
  </w:p>
  <w:p w14:paraId="706F10F5" w14:textId="77777777" w:rsidR="00961785" w:rsidRDefault="0096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6"/>
  </w:num>
  <w:num w:numId="4">
    <w:abstractNumId w:val="4"/>
  </w:num>
  <w:num w:numId="5">
    <w:abstractNumId w:val="7"/>
  </w:num>
  <w:num w:numId="6">
    <w:abstractNumId w:val="8"/>
  </w:num>
  <w:num w:numId="7">
    <w:abstractNumId w:val="3"/>
  </w:num>
  <w:num w:numId="8">
    <w:abstractNumId w:val="9"/>
  </w:num>
  <w:num w:numId="9">
    <w:abstractNumId w:val="2"/>
  </w:num>
  <w:num w:numId="10">
    <w:abstractNumId w:val="10"/>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A699F"/>
    <w:rsid w:val="000B23EB"/>
    <w:rsid w:val="000C3FC3"/>
    <w:rsid w:val="000C40FF"/>
    <w:rsid w:val="000D048B"/>
    <w:rsid w:val="000D5B8F"/>
    <w:rsid w:val="000D5EE9"/>
    <w:rsid w:val="000E6A04"/>
    <w:rsid w:val="000F799E"/>
    <w:rsid w:val="00100FF7"/>
    <w:rsid w:val="001031FA"/>
    <w:rsid w:val="00105ECB"/>
    <w:rsid w:val="00111C15"/>
    <w:rsid w:val="0011616C"/>
    <w:rsid w:val="00123432"/>
    <w:rsid w:val="0012350F"/>
    <w:rsid w:val="00124212"/>
    <w:rsid w:val="00125885"/>
    <w:rsid w:val="00131E9E"/>
    <w:rsid w:val="0013727B"/>
    <w:rsid w:val="00142286"/>
    <w:rsid w:val="00147360"/>
    <w:rsid w:val="001525C3"/>
    <w:rsid w:val="00152D00"/>
    <w:rsid w:val="00153364"/>
    <w:rsid w:val="001549C7"/>
    <w:rsid w:val="00164475"/>
    <w:rsid w:val="00164621"/>
    <w:rsid w:val="001647C6"/>
    <w:rsid w:val="00166CE2"/>
    <w:rsid w:val="0016735E"/>
    <w:rsid w:val="00171F76"/>
    <w:rsid w:val="00180347"/>
    <w:rsid w:val="00183D88"/>
    <w:rsid w:val="0018735F"/>
    <w:rsid w:val="0019316A"/>
    <w:rsid w:val="001A09BD"/>
    <w:rsid w:val="001A3B06"/>
    <w:rsid w:val="001A452D"/>
    <w:rsid w:val="001A7793"/>
    <w:rsid w:val="001B0CE1"/>
    <w:rsid w:val="001E2940"/>
    <w:rsid w:val="001E478A"/>
    <w:rsid w:val="001E68A7"/>
    <w:rsid w:val="001E7007"/>
    <w:rsid w:val="001E7303"/>
    <w:rsid w:val="001F4D6C"/>
    <w:rsid w:val="001F502A"/>
    <w:rsid w:val="001F5A3A"/>
    <w:rsid w:val="002008CE"/>
    <w:rsid w:val="0020173F"/>
    <w:rsid w:val="00212188"/>
    <w:rsid w:val="00222792"/>
    <w:rsid w:val="00225EBC"/>
    <w:rsid w:val="00227DE8"/>
    <w:rsid w:val="002356FA"/>
    <w:rsid w:val="00236046"/>
    <w:rsid w:val="00251683"/>
    <w:rsid w:val="00260757"/>
    <w:rsid w:val="002656D4"/>
    <w:rsid w:val="00267EFE"/>
    <w:rsid w:val="002702B6"/>
    <w:rsid w:val="00284CB6"/>
    <w:rsid w:val="00287B67"/>
    <w:rsid w:val="00291FDD"/>
    <w:rsid w:val="002A70C0"/>
    <w:rsid w:val="002A7BDF"/>
    <w:rsid w:val="002B1F1C"/>
    <w:rsid w:val="002B601B"/>
    <w:rsid w:val="002C1260"/>
    <w:rsid w:val="002C7301"/>
    <w:rsid w:val="002D71CC"/>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870"/>
    <w:rsid w:val="00356B7C"/>
    <w:rsid w:val="0036336F"/>
    <w:rsid w:val="00365267"/>
    <w:rsid w:val="00371986"/>
    <w:rsid w:val="00377DB9"/>
    <w:rsid w:val="00381BC2"/>
    <w:rsid w:val="0038573D"/>
    <w:rsid w:val="00391AB0"/>
    <w:rsid w:val="00391B38"/>
    <w:rsid w:val="00393B83"/>
    <w:rsid w:val="00396593"/>
    <w:rsid w:val="003B397F"/>
    <w:rsid w:val="003B519D"/>
    <w:rsid w:val="003C0EFE"/>
    <w:rsid w:val="003C3829"/>
    <w:rsid w:val="003C7843"/>
    <w:rsid w:val="003D0453"/>
    <w:rsid w:val="003D1897"/>
    <w:rsid w:val="003D638A"/>
    <w:rsid w:val="003E6171"/>
    <w:rsid w:val="003F0543"/>
    <w:rsid w:val="003F1DCC"/>
    <w:rsid w:val="00416BFA"/>
    <w:rsid w:val="00416C13"/>
    <w:rsid w:val="004178CD"/>
    <w:rsid w:val="0042256B"/>
    <w:rsid w:val="00430DF0"/>
    <w:rsid w:val="00435AB0"/>
    <w:rsid w:val="00436202"/>
    <w:rsid w:val="00437B0C"/>
    <w:rsid w:val="00445C65"/>
    <w:rsid w:val="00451441"/>
    <w:rsid w:val="00455C81"/>
    <w:rsid w:val="00460576"/>
    <w:rsid w:val="00466E12"/>
    <w:rsid w:val="00467AE0"/>
    <w:rsid w:val="00471D0B"/>
    <w:rsid w:val="00474269"/>
    <w:rsid w:val="0047532F"/>
    <w:rsid w:val="00487C13"/>
    <w:rsid w:val="0049458B"/>
    <w:rsid w:val="004A6B7A"/>
    <w:rsid w:val="004B38B4"/>
    <w:rsid w:val="004B6087"/>
    <w:rsid w:val="004B71E3"/>
    <w:rsid w:val="004C25A3"/>
    <w:rsid w:val="004D1FA2"/>
    <w:rsid w:val="004D2FB2"/>
    <w:rsid w:val="004D4A86"/>
    <w:rsid w:val="004E3BC1"/>
    <w:rsid w:val="004E568B"/>
    <w:rsid w:val="004E66A8"/>
    <w:rsid w:val="004F1FE9"/>
    <w:rsid w:val="004F3170"/>
    <w:rsid w:val="0051410F"/>
    <w:rsid w:val="00514E51"/>
    <w:rsid w:val="005175C1"/>
    <w:rsid w:val="00525CAA"/>
    <w:rsid w:val="00525E37"/>
    <w:rsid w:val="00530698"/>
    <w:rsid w:val="00532500"/>
    <w:rsid w:val="00534C05"/>
    <w:rsid w:val="00535FA2"/>
    <w:rsid w:val="00545B3E"/>
    <w:rsid w:val="005460BE"/>
    <w:rsid w:val="00553197"/>
    <w:rsid w:val="0056501C"/>
    <w:rsid w:val="0057187E"/>
    <w:rsid w:val="00582922"/>
    <w:rsid w:val="005853AA"/>
    <w:rsid w:val="00586A3E"/>
    <w:rsid w:val="00597322"/>
    <w:rsid w:val="005A30C1"/>
    <w:rsid w:val="005B1327"/>
    <w:rsid w:val="005B1A6A"/>
    <w:rsid w:val="005B5DE0"/>
    <w:rsid w:val="005C05E4"/>
    <w:rsid w:val="005C1E63"/>
    <w:rsid w:val="005C4706"/>
    <w:rsid w:val="005D232D"/>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6730"/>
    <w:rsid w:val="006D001F"/>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4DF4"/>
    <w:rsid w:val="007C59D0"/>
    <w:rsid w:val="007D00D3"/>
    <w:rsid w:val="007D2B1E"/>
    <w:rsid w:val="007E0719"/>
    <w:rsid w:val="007E25E9"/>
    <w:rsid w:val="007F77DE"/>
    <w:rsid w:val="00834984"/>
    <w:rsid w:val="00850602"/>
    <w:rsid w:val="008516D7"/>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3A3E"/>
    <w:rsid w:val="008F4E58"/>
    <w:rsid w:val="008F5742"/>
    <w:rsid w:val="00900C80"/>
    <w:rsid w:val="009116D2"/>
    <w:rsid w:val="0091367B"/>
    <w:rsid w:val="0092431F"/>
    <w:rsid w:val="009306D8"/>
    <w:rsid w:val="00932B55"/>
    <w:rsid w:val="00937315"/>
    <w:rsid w:val="00944347"/>
    <w:rsid w:val="00947391"/>
    <w:rsid w:val="00947899"/>
    <w:rsid w:val="00950DE3"/>
    <w:rsid w:val="00956677"/>
    <w:rsid w:val="00960DA6"/>
    <w:rsid w:val="00961785"/>
    <w:rsid w:val="00961F31"/>
    <w:rsid w:val="0096348C"/>
    <w:rsid w:val="009639E2"/>
    <w:rsid w:val="00965EEE"/>
    <w:rsid w:val="00970E8E"/>
    <w:rsid w:val="00970EE7"/>
    <w:rsid w:val="00984526"/>
    <w:rsid w:val="0099293C"/>
    <w:rsid w:val="0099308D"/>
    <w:rsid w:val="00993FBD"/>
    <w:rsid w:val="0099403F"/>
    <w:rsid w:val="0099488F"/>
    <w:rsid w:val="009B5706"/>
    <w:rsid w:val="009C472D"/>
    <w:rsid w:val="009C4922"/>
    <w:rsid w:val="009D1645"/>
    <w:rsid w:val="009E2E30"/>
    <w:rsid w:val="009E7C40"/>
    <w:rsid w:val="009F145E"/>
    <w:rsid w:val="009F4A6C"/>
    <w:rsid w:val="00A00602"/>
    <w:rsid w:val="00A02F5E"/>
    <w:rsid w:val="00A04FA1"/>
    <w:rsid w:val="00A07CD4"/>
    <w:rsid w:val="00A12378"/>
    <w:rsid w:val="00A14B39"/>
    <w:rsid w:val="00A207E5"/>
    <w:rsid w:val="00A26A2F"/>
    <w:rsid w:val="00A346AB"/>
    <w:rsid w:val="00A34819"/>
    <w:rsid w:val="00A41AB2"/>
    <w:rsid w:val="00A4222D"/>
    <w:rsid w:val="00A47D89"/>
    <w:rsid w:val="00A56221"/>
    <w:rsid w:val="00A606C4"/>
    <w:rsid w:val="00A60D93"/>
    <w:rsid w:val="00A64A2A"/>
    <w:rsid w:val="00A727CE"/>
    <w:rsid w:val="00A77890"/>
    <w:rsid w:val="00A86B33"/>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B00548"/>
    <w:rsid w:val="00B028E8"/>
    <w:rsid w:val="00B06616"/>
    <w:rsid w:val="00B06676"/>
    <w:rsid w:val="00B113C1"/>
    <w:rsid w:val="00B12069"/>
    <w:rsid w:val="00B12638"/>
    <w:rsid w:val="00B1454A"/>
    <w:rsid w:val="00B1670D"/>
    <w:rsid w:val="00B17EFE"/>
    <w:rsid w:val="00B200B6"/>
    <w:rsid w:val="00B27492"/>
    <w:rsid w:val="00B33E03"/>
    <w:rsid w:val="00B3587C"/>
    <w:rsid w:val="00B44888"/>
    <w:rsid w:val="00B478E8"/>
    <w:rsid w:val="00B5346A"/>
    <w:rsid w:val="00B5360C"/>
    <w:rsid w:val="00B566D4"/>
    <w:rsid w:val="00B6181A"/>
    <w:rsid w:val="00B61AEB"/>
    <w:rsid w:val="00B63C7B"/>
    <w:rsid w:val="00B70F30"/>
    <w:rsid w:val="00B75160"/>
    <w:rsid w:val="00B82512"/>
    <w:rsid w:val="00BB128A"/>
    <w:rsid w:val="00BB535B"/>
    <w:rsid w:val="00BC13C6"/>
    <w:rsid w:val="00BC4A2A"/>
    <w:rsid w:val="00BC4BF9"/>
    <w:rsid w:val="00BC5539"/>
    <w:rsid w:val="00BD057C"/>
    <w:rsid w:val="00BD558E"/>
    <w:rsid w:val="00BE51CE"/>
    <w:rsid w:val="00BF574F"/>
    <w:rsid w:val="00BF6932"/>
    <w:rsid w:val="00BF71B4"/>
    <w:rsid w:val="00BF7EBB"/>
    <w:rsid w:val="00C06F4A"/>
    <w:rsid w:val="00C111B6"/>
    <w:rsid w:val="00C1640D"/>
    <w:rsid w:val="00C20381"/>
    <w:rsid w:val="00C213FB"/>
    <w:rsid w:val="00C219E5"/>
    <w:rsid w:val="00C23935"/>
    <w:rsid w:val="00C2456C"/>
    <w:rsid w:val="00C3559B"/>
    <w:rsid w:val="00C646CB"/>
    <w:rsid w:val="00C859AE"/>
    <w:rsid w:val="00C9162D"/>
    <w:rsid w:val="00C91DEE"/>
    <w:rsid w:val="00CA09A9"/>
    <w:rsid w:val="00CA23CE"/>
    <w:rsid w:val="00CA4088"/>
    <w:rsid w:val="00CB06B4"/>
    <w:rsid w:val="00CB299A"/>
    <w:rsid w:val="00CB4E8F"/>
    <w:rsid w:val="00CC407A"/>
    <w:rsid w:val="00CC5BC2"/>
    <w:rsid w:val="00CD0B69"/>
    <w:rsid w:val="00CD17FF"/>
    <w:rsid w:val="00CE5590"/>
    <w:rsid w:val="00CF209A"/>
    <w:rsid w:val="00CF42F0"/>
    <w:rsid w:val="00D01C87"/>
    <w:rsid w:val="00D044D9"/>
    <w:rsid w:val="00D04C33"/>
    <w:rsid w:val="00D10A6A"/>
    <w:rsid w:val="00D13F75"/>
    <w:rsid w:val="00D20AD0"/>
    <w:rsid w:val="00D20D40"/>
    <w:rsid w:val="00D21990"/>
    <w:rsid w:val="00D5078B"/>
    <w:rsid w:val="00D521C0"/>
    <w:rsid w:val="00D53776"/>
    <w:rsid w:val="00D61D4F"/>
    <w:rsid w:val="00D63FAB"/>
    <w:rsid w:val="00D674A1"/>
    <w:rsid w:val="00D76CA9"/>
    <w:rsid w:val="00D77201"/>
    <w:rsid w:val="00D80218"/>
    <w:rsid w:val="00D81DBA"/>
    <w:rsid w:val="00D86182"/>
    <w:rsid w:val="00D87E23"/>
    <w:rsid w:val="00D9498F"/>
    <w:rsid w:val="00DA08B8"/>
    <w:rsid w:val="00DA3D6B"/>
    <w:rsid w:val="00DB24A9"/>
    <w:rsid w:val="00DB5441"/>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93B23"/>
    <w:rsid w:val="00EA581F"/>
    <w:rsid w:val="00EB3A13"/>
    <w:rsid w:val="00EC5749"/>
    <w:rsid w:val="00ED0300"/>
    <w:rsid w:val="00ED4FA5"/>
    <w:rsid w:val="00ED54C8"/>
    <w:rsid w:val="00ED601B"/>
    <w:rsid w:val="00ED62FC"/>
    <w:rsid w:val="00ED6780"/>
    <w:rsid w:val="00EE0518"/>
    <w:rsid w:val="00EE6DEF"/>
    <w:rsid w:val="00EF781E"/>
    <w:rsid w:val="00F01295"/>
    <w:rsid w:val="00F119C3"/>
    <w:rsid w:val="00F11E4A"/>
    <w:rsid w:val="00F11F09"/>
    <w:rsid w:val="00F2249F"/>
    <w:rsid w:val="00F30F1E"/>
    <w:rsid w:val="00F41025"/>
    <w:rsid w:val="00F424DB"/>
    <w:rsid w:val="00F532C1"/>
    <w:rsid w:val="00F552A8"/>
    <w:rsid w:val="00FA1395"/>
    <w:rsid w:val="00FA18DD"/>
    <w:rsid w:val="00FA2D3D"/>
    <w:rsid w:val="00FA444A"/>
    <w:rsid w:val="00FB0029"/>
    <w:rsid w:val="00FB08D6"/>
    <w:rsid w:val="00FB4D1C"/>
    <w:rsid w:val="00FC5EBA"/>
    <w:rsid w:val="00FD7A7F"/>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41"/>
    <o:shapelayout v:ext="edit">
      <o:idmap v:ext="edit" data="1"/>
    </o:shapelayout>
  </w:shapeDefaults>
  <w:decimalSymbol w:val="."/>
  <w:listSeparator w:val=";"/>
  <w14:docId w14:val="13EF1E86"/>
  <w15:docId w15:val="{DD189B65-4ECA-4D65-A09C-D39C173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estapiks.gov.lv/PartA/Lists/LegislativeActs/DispForm.aspx?ID=687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437C0-6F63-4771-A7B3-35710ACB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3599</Words>
  <Characters>25483</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72.pielikums</vt:lpstr>
    </vt:vector>
  </TitlesOfParts>
  <Manager>EM</Manager>
  <Company>Centrālā statistikas pārvalde</Company>
  <LinksUpToDate>false</LinksUpToDate>
  <CharactersWithSpaces>29024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2020-10-27T14:35:00Z</dcterms:created>
  <dcterms:modified xsi:type="dcterms:W3CDTF">2020-10-27T14:35:00Z</dcterms:modified>
</cp:coreProperties>
</file>