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90F6" w14:textId="7777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42E66D58" wp14:editId="1CFD9061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B20">
        <w:rPr>
          <w:rFonts w:cs="Open Sans"/>
          <w:b/>
          <w:bCs/>
          <w:color w:val="FFFFFF" w:themeColor="background1"/>
          <w:sz w:val="24"/>
          <w:szCs w:val="24"/>
        </w:rPr>
        <w:t>fa</w:t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5C49DB99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187A5932" w14:textId="77777777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28BC9A1F" w14:textId="77777777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667171A0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2920E337" w14:textId="77777777" w:rsidR="0051672D" w:rsidRPr="00883277" w:rsidRDefault="002F029B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līdzekļu izlietojumu dabas resursu un vides aizsardzībai” (1-VA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B97185" w14:textId="77777777" w:rsidR="000247ED" w:rsidRPr="00C13E38" w:rsidRDefault="00723FD2" w:rsidP="00D449E3">
          <w:pPr>
            <w:pStyle w:val="Saturardtjavirsraksts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7E44F286" w14:textId="77777777" w:rsidR="00C2402B" w:rsidRPr="00C2402B" w:rsidRDefault="000247ED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ipersaite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3618FE95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ipersaite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77EB765D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ipersaite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F28BEA1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ipersaite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925EF3E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ipersaite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3F5805AD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ipersaite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2EDE83E8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ipersaite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9772EC1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C4962ED" w14:textId="77777777" w:rsidR="00C2402B" w:rsidRDefault="00C2402B">
          <w:pPr>
            <w:pStyle w:val="Saturs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664FC83" w14:textId="77777777" w:rsidR="00114A54" w:rsidRPr="00C13E38" w:rsidRDefault="000247ED">
          <w:pPr>
            <w:pStyle w:val="Saturs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6B37DBF8" w14:textId="77777777" w:rsidR="008C258D" w:rsidRPr="003577DD" w:rsidRDefault="008C258D" w:rsidP="00A513C7">
      <w:pPr>
        <w:pStyle w:val="Virsraksts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58FEA3A4" w14:textId="77777777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2F029B" w:rsidRPr="00A46D52">
        <w:rPr>
          <w:szCs w:val="20"/>
        </w:rPr>
        <w:t>27. punktā (Vides statistika un ģeogrāfiskās ziņas)</w:t>
      </w:r>
      <w:r w:rsidRPr="002F029B">
        <w:t>.</w:t>
      </w:r>
    </w:p>
    <w:p w14:paraId="3BD8AFCF" w14:textId="77777777" w:rsidR="002F029B" w:rsidRDefault="001C57FA" w:rsidP="002F029B">
      <w:r>
        <w:rPr>
          <w:rFonts w:cs="Times New Roman"/>
          <w:bCs/>
        </w:rPr>
        <w:t>Ikviena</w:t>
      </w:r>
      <w:r w:rsidR="002F029B">
        <w:rPr>
          <w:rFonts w:cs="Times New Roman"/>
          <w:bCs/>
        </w:rPr>
        <w:t xml:space="preserve"> uzņēmuma dati sniedz būtisku ieguldījumu </w:t>
      </w:r>
      <w:r w:rsidR="002F029B" w:rsidRPr="002F029B">
        <w:t>informācijas sagatavošanā par investīciju izlietojumu vides aizsardzības pasākumiem pa vides jomām (ūdens resursu, gaisa aizsardzībai, atkritumu savākšanas un pārstrādāšanas iekārtām u.t.t.) un par kārtējām izmaksām piesārņojuma u</w:t>
      </w:r>
      <w:r w:rsidR="002F029B">
        <w:t>n cita veida vides kaitējuma novēršanai, mazināšanai un likvidēšanai Latvijā.</w:t>
      </w:r>
    </w:p>
    <w:p w14:paraId="02DD5AE4" w14:textId="77777777" w:rsidR="00381049" w:rsidRDefault="002F029B" w:rsidP="002F029B">
      <w:pPr>
        <w:rPr>
          <w:bCs/>
          <w:color w:val="000000"/>
        </w:rPr>
      </w:pPr>
      <w:r>
        <w:t xml:space="preserve">Kopsavilkuma datus savu funkciju veikšanai izmanto Latvijas valsts un pašvaldību institūcijas, Eiropas Savienības institūcijas un starptautiskās organizācijas </w:t>
      </w:r>
      <w:r>
        <w:rPr>
          <w:rFonts w:cs="Open Sans"/>
          <w:bCs/>
        </w:rPr>
        <w:t xml:space="preserve">vides aizsardzības izdevumu kontu izstrādei, vides politikas uzraudzībai, novērtējumam un veidošanai. Iegūtā informācija tiek izmantota arī </w:t>
      </w:r>
      <w:r>
        <w:t>Eiropas Komisijas brīfingos un analīzēs, kas saistītas ar virzību uz resursu efektivitātes panākšanu Eiropā, pāreju uz aprites ekonomiku, pāreju uz zaļo ekonomiku vai vides aizsardzības izdevumiem</w:t>
      </w:r>
      <w:r>
        <w:rPr>
          <w:rFonts w:cs="Times New Roman"/>
          <w:color w:val="000000"/>
          <w:szCs w:val="20"/>
        </w:rPr>
        <w:t>.</w:t>
      </w:r>
    </w:p>
    <w:p w14:paraId="00F48345" w14:textId="77777777" w:rsidR="00FB66EA" w:rsidRPr="00C13E38" w:rsidRDefault="008C258D" w:rsidP="004652B7">
      <w:pPr>
        <w:pStyle w:val="Virsraksts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3F5CA883" w14:textId="7777777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D23C97">
        <w:t>ādus</w:t>
      </w:r>
      <w:r w:rsidRPr="00C13E38">
        <w:t xml:space="preserve"> </w:t>
      </w:r>
      <w:r w:rsidR="00322F85" w:rsidRPr="00C13E38">
        <w:t>tiesību aktu</w:t>
      </w:r>
      <w:r w:rsidR="00D23C97">
        <w:t>s</w:t>
      </w:r>
      <w:r w:rsidR="00322F85" w:rsidRPr="00C13E38">
        <w:t>:</w:t>
      </w:r>
    </w:p>
    <w:bookmarkStart w:id="3" w:name="_Hlk72993615"/>
    <w:bookmarkStart w:id="4" w:name="_Hlk72993556"/>
    <w:bookmarkStart w:id="5" w:name="_Hlk72993799"/>
    <w:p w14:paraId="60B98E23" w14:textId="77777777" w:rsidR="00573E81" w:rsidRDefault="004B1068" w:rsidP="008A2572">
      <w:pPr>
        <w:pStyle w:val="Bezatstarpm"/>
        <w:numPr>
          <w:ilvl w:val="2"/>
          <w:numId w:val="26"/>
        </w:numPr>
      </w:pPr>
      <w:r>
        <w:fldChar w:fldCharType="begin"/>
      </w:r>
      <w:r>
        <w:instrText xml:space="preserve"> HYPERLINK "https://eur-lex.europa.eu/legal-content/LV/TXT/?uri=CELEX%3A32011R0691&amp;qid=1621839600598" </w:instrText>
      </w:r>
      <w:r>
        <w:fldChar w:fldCharType="separate"/>
      </w:r>
      <w:r w:rsidR="002F029B" w:rsidRPr="002F029B">
        <w:rPr>
          <w:rStyle w:val="Hipersaite"/>
        </w:rPr>
        <w:t>Eiropas Parlamenta un Padomes 2011. gada 6. jūlija Regul</w:t>
      </w:r>
      <w:r w:rsidR="00D23C97">
        <w:rPr>
          <w:rStyle w:val="Hipersaite"/>
        </w:rPr>
        <w:t>u</w:t>
      </w:r>
      <w:r w:rsidR="002F029B" w:rsidRPr="002F029B">
        <w:rPr>
          <w:rStyle w:val="Hipersaite"/>
        </w:rPr>
        <w:t xml:space="preserve"> (ES) </w:t>
      </w:r>
      <w:bookmarkStart w:id="6" w:name="_Hlk55380005"/>
      <w:r w:rsidR="002F029B" w:rsidRPr="002F029B">
        <w:rPr>
          <w:rStyle w:val="Hipersaite"/>
        </w:rPr>
        <w:t>Nr. 691/2011</w:t>
      </w:r>
      <w:r>
        <w:rPr>
          <w:rStyle w:val="Hipersaite"/>
        </w:rPr>
        <w:fldChar w:fldCharType="end"/>
      </w:r>
      <w:bookmarkEnd w:id="3"/>
      <w:r w:rsidR="002F029B">
        <w:t xml:space="preserve"> par Eiropas vides ekonomiskajiem kontiem</w:t>
      </w:r>
      <w:bookmarkEnd w:id="6"/>
      <w:r w:rsidR="002F029B">
        <w:t xml:space="preserve"> (Dokuments attiecas uz EEZ)</w:t>
      </w:r>
      <w:bookmarkEnd w:id="4"/>
      <w:bookmarkEnd w:id="5"/>
      <w:r w:rsidR="00573E81">
        <w:t>;</w:t>
      </w:r>
    </w:p>
    <w:p w14:paraId="498EB8AB" w14:textId="77777777" w:rsidR="00156802" w:rsidRDefault="000D6176" w:rsidP="008A2572">
      <w:pPr>
        <w:pStyle w:val="Bezatstarpm"/>
        <w:numPr>
          <w:ilvl w:val="2"/>
          <w:numId w:val="26"/>
        </w:numPr>
      </w:pPr>
      <w:hyperlink r:id="rId8" w:history="1">
        <w:r w:rsidRPr="00D23C97">
          <w:rPr>
            <w:rStyle w:val="Hipersaite"/>
          </w:rPr>
          <w:t>Padomes</w:t>
        </w:r>
        <w:r w:rsidR="00D23C97" w:rsidRPr="00D23C97">
          <w:rPr>
            <w:rStyle w:val="Hipersaite"/>
          </w:rPr>
          <w:t xml:space="preserve"> 2014. gada 16. aprīļa</w:t>
        </w:r>
        <w:r w:rsidRPr="00D23C97">
          <w:rPr>
            <w:rStyle w:val="Hipersaite"/>
          </w:rPr>
          <w:t xml:space="preserve"> Regul</w:t>
        </w:r>
        <w:r w:rsidR="00D23C97" w:rsidRPr="00D23C97">
          <w:rPr>
            <w:rStyle w:val="Hipersaite"/>
          </w:rPr>
          <w:t>u</w:t>
        </w:r>
        <w:r w:rsidRPr="00D23C97">
          <w:rPr>
            <w:rStyle w:val="Hipersaite"/>
          </w:rPr>
          <w:t xml:space="preserve"> (ES) Nr. 538/2014</w:t>
        </w:r>
      </w:hyperlink>
      <w:r w:rsidRPr="00573E81">
        <w:t>, ar ko groza Regulu (ES) Nr.691/2011 par Eiropas vides ekonomiskajiem kontiem</w:t>
      </w:r>
      <w:r w:rsidR="0020753C">
        <w:t>;</w:t>
      </w:r>
    </w:p>
    <w:p w14:paraId="034F5DCE" w14:textId="77777777" w:rsidR="0020753C" w:rsidRDefault="0020753C" w:rsidP="0020753C">
      <w:pPr>
        <w:pStyle w:val="Sarakstarindkopa"/>
        <w:numPr>
          <w:ilvl w:val="2"/>
          <w:numId w:val="26"/>
        </w:numPr>
      </w:pPr>
      <w:hyperlink r:id="rId9" w:history="1">
        <w:r w:rsidRPr="0020753C">
          <w:rPr>
            <w:rStyle w:val="Hipersaite"/>
          </w:rPr>
          <w:t>Padomes 2024. gada 27. novembra Regulu (ES) Nr. 2024/3024</w:t>
        </w:r>
      </w:hyperlink>
      <w:r w:rsidRPr="0020753C">
        <w:t>, ar ko groza Regulu (ES) Nr.691/2011 par Eiropas vides ekonomiskajiem kontiem.</w:t>
      </w:r>
    </w:p>
    <w:p w14:paraId="16CE479C" w14:textId="77777777" w:rsidR="00E47D56" w:rsidRPr="00F37885" w:rsidRDefault="008C258D" w:rsidP="00A513C7">
      <w:pPr>
        <w:pStyle w:val="Virsraksts1"/>
        <w:numPr>
          <w:ilvl w:val="0"/>
          <w:numId w:val="29"/>
        </w:numPr>
      </w:pPr>
      <w:bookmarkStart w:id="7" w:name="_Toc70071549"/>
      <w:r>
        <w:t>Kur ir noteikts p</w:t>
      </w:r>
      <w:r w:rsidR="00E47D56" w:rsidRPr="00F37885">
        <w:t>ienākums iesniegt datus</w:t>
      </w:r>
      <w:r>
        <w:t>?</w:t>
      </w:r>
      <w:bookmarkEnd w:id="7"/>
    </w:p>
    <w:p w14:paraId="029DDFC1" w14:textId="77777777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0" w:anchor="p14" w:history="1">
        <w:r w:rsidRPr="008C1740">
          <w:rPr>
            <w:rStyle w:val="Hipersaite"/>
            <w:rFonts w:cs="Times New Roman"/>
            <w:szCs w:val="20"/>
          </w:rPr>
          <w:t>Stat</w:t>
        </w:r>
        <w:r w:rsidR="00DC7EFA" w:rsidRPr="008C1740">
          <w:rPr>
            <w:rStyle w:val="Hipersaite"/>
            <w:rFonts w:cs="Times New Roman"/>
            <w:szCs w:val="20"/>
          </w:rPr>
          <w:t>i</w:t>
        </w:r>
        <w:r w:rsidRPr="008C1740">
          <w:rPr>
            <w:rStyle w:val="Hipersaite"/>
            <w:rFonts w:cs="Times New Roman"/>
            <w:szCs w:val="20"/>
          </w:rPr>
          <w:t>s</w:t>
        </w:r>
        <w:r w:rsidR="00DC7EFA" w:rsidRPr="008C1740">
          <w:rPr>
            <w:rStyle w:val="Hipersaite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7D9D9C71" w14:textId="77777777" w:rsidR="0004332C" w:rsidRPr="00C13E38" w:rsidRDefault="008C258D" w:rsidP="004652B7">
      <w:pPr>
        <w:pStyle w:val="Virsraksts1"/>
        <w:numPr>
          <w:ilvl w:val="0"/>
          <w:numId w:val="25"/>
        </w:numPr>
      </w:pPr>
      <w:bookmarkStart w:id="8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8"/>
    </w:p>
    <w:p w14:paraId="22879723" w14:textId="77777777" w:rsidR="00381049" w:rsidRDefault="002F029B" w:rsidP="00CF0D9F">
      <w:r>
        <w:t>Administratīvo datu nav.</w:t>
      </w:r>
    </w:p>
    <w:p w14:paraId="46BDDC7A" w14:textId="77777777" w:rsidR="004E42BB" w:rsidRPr="00C13E38" w:rsidRDefault="00D44A6F" w:rsidP="004652B7">
      <w:pPr>
        <w:pStyle w:val="Virsraksts1"/>
        <w:numPr>
          <w:ilvl w:val="0"/>
          <w:numId w:val="24"/>
        </w:numPr>
      </w:pPr>
      <w:bookmarkStart w:id="9" w:name="_Toc70071551"/>
      <w:r>
        <w:t>Kam ir jāiesniedz dati?</w:t>
      </w:r>
      <w:bookmarkEnd w:id="9"/>
    </w:p>
    <w:p w14:paraId="7CC00816" w14:textId="77777777" w:rsidR="002F029B" w:rsidRDefault="002F029B" w:rsidP="002F029B">
      <w:proofErr w:type="spellStart"/>
      <w:r>
        <w:t>Apsekojumā</w:t>
      </w:r>
      <w:proofErr w:type="spellEnd"/>
      <w:r>
        <w:t xml:space="preserve"> iekļauj: </w:t>
      </w:r>
    </w:p>
    <w:p w14:paraId="6E03370A" w14:textId="77777777" w:rsidR="002F029B" w:rsidRDefault="002F029B" w:rsidP="002F029B">
      <w:pPr>
        <w:pStyle w:val="Bezatstarpm"/>
      </w:pPr>
      <w:r>
        <w:t>uzņēmumus, kuru pamatdarbība ir ieguves rūpniecība un karjeru izstrāde; apstrādes rūpniecība; elektroenerģija, gāzes apgāde, siltumapgāde un gaisa kondicionēšana; ūdens apgāde; notekūdeņu, atkritumu apsaimniekošana un sanācija; vairumtirdzniecība un mazumtirdzniecība, izņemot automobiļus un motociklus; sauszemes transports un cauruļvadu transports;</w:t>
      </w:r>
    </w:p>
    <w:p w14:paraId="0C636F00" w14:textId="77777777" w:rsidR="00D20956" w:rsidRPr="00F33D0A" w:rsidRDefault="002F029B" w:rsidP="002F029B">
      <w:pPr>
        <w:pStyle w:val="Bezatstarpm"/>
      </w:pPr>
      <w:r>
        <w:t>uzņēmumus, kuru sekundārā saimnieciskā darbība ir notekūdeņu un atkritumu apsaimniekošana un sanācija.</w:t>
      </w:r>
    </w:p>
    <w:p w14:paraId="5DA609EC" w14:textId="77777777" w:rsidR="00D451FB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45D7820B" w14:textId="77777777" w:rsidR="00D23C97" w:rsidRDefault="005546DF" w:rsidP="00D451FB">
      <w:pPr>
        <w:pStyle w:val="Bezatstarpm"/>
      </w:pPr>
      <w:hyperlink r:id="rId11" w:history="1">
        <w:r w:rsidRPr="005546DF">
          <w:rPr>
            <w:rStyle w:val="Hipersaite"/>
          </w:rPr>
          <w:t>Eiropas Parlamenta un Padomes 2011.</w:t>
        </w:r>
        <w:r w:rsidR="00D451FB">
          <w:rPr>
            <w:rStyle w:val="Hipersaite"/>
          </w:rPr>
          <w:t> </w:t>
        </w:r>
        <w:r w:rsidRPr="005546DF">
          <w:rPr>
            <w:rStyle w:val="Hipersaite"/>
          </w:rPr>
          <w:t>gada 6.</w:t>
        </w:r>
        <w:r w:rsidR="00D451FB">
          <w:rPr>
            <w:rStyle w:val="Hipersaite"/>
          </w:rPr>
          <w:t> </w:t>
        </w:r>
        <w:r w:rsidRPr="005546DF">
          <w:rPr>
            <w:rStyle w:val="Hipersaite"/>
          </w:rPr>
          <w:t>jūlija Regula</w:t>
        </w:r>
        <w:r w:rsidR="00D451FB">
          <w:rPr>
            <w:rStyle w:val="Hipersaite"/>
          </w:rPr>
          <w:t>s</w:t>
        </w:r>
        <w:r w:rsidRPr="005546DF">
          <w:rPr>
            <w:rStyle w:val="Hipersaite"/>
          </w:rPr>
          <w:t xml:space="preserve"> (ES) Nr. 691/2011</w:t>
        </w:r>
      </w:hyperlink>
      <w:r w:rsidRPr="005546DF">
        <w:t xml:space="preserve"> par Eiropas vides ekonomiskajiem kontiem (Dokuments attiecas uz EEZ)</w:t>
      </w:r>
      <w:r>
        <w:t xml:space="preserve"> </w:t>
      </w:r>
      <w:r w:rsidR="000D6176">
        <w:t>3</w:t>
      </w:r>
      <w:r>
        <w:t>.</w:t>
      </w:r>
      <w:r w:rsidR="00D23C97">
        <w:t> </w:t>
      </w:r>
      <w:r>
        <w:t>p</w:t>
      </w:r>
      <w:r w:rsidR="000D6176">
        <w:t>ants</w:t>
      </w:r>
      <w:r w:rsidR="00D23C97">
        <w:t>;</w:t>
      </w:r>
    </w:p>
    <w:p w14:paraId="77A4BBA1" w14:textId="57797638" w:rsidR="004B1068" w:rsidRDefault="000D6176" w:rsidP="00D451FB">
      <w:pPr>
        <w:pStyle w:val="Bezatstarpm"/>
        <w:rPr>
          <w:rStyle w:val="Komentraatsauce"/>
          <w:sz w:val="20"/>
          <w:szCs w:val="22"/>
        </w:rPr>
      </w:pPr>
      <w:hyperlink r:id="rId12" w:history="1">
        <w:r w:rsidRPr="000D6176">
          <w:rPr>
            <w:rStyle w:val="Hipersaite"/>
          </w:rPr>
          <w:t xml:space="preserve">Padomes </w:t>
        </w:r>
        <w:r w:rsidR="00D23C97">
          <w:rPr>
            <w:rStyle w:val="Hipersaite"/>
          </w:rPr>
          <w:t>2014. gada 16. apr</w:t>
        </w:r>
        <w:r w:rsidR="00D23C97">
          <w:rPr>
            <w:rStyle w:val="Hipersaite"/>
          </w:rPr>
          <w:t xml:space="preserve">īļa </w:t>
        </w:r>
        <w:r w:rsidRPr="000D6176">
          <w:rPr>
            <w:rStyle w:val="Hipersaite"/>
          </w:rPr>
          <w:t>Regula</w:t>
        </w:r>
        <w:r>
          <w:rPr>
            <w:rStyle w:val="Hipersaite"/>
          </w:rPr>
          <w:t>s</w:t>
        </w:r>
        <w:r w:rsidRPr="000D6176">
          <w:rPr>
            <w:rStyle w:val="Hipersaite"/>
          </w:rPr>
          <w:t xml:space="preserve"> (ES) Nr. 538/2014</w:t>
        </w:r>
      </w:hyperlink>
      <w:r w:rsidRPr="000D6176">
        <w:t>, ar ko groza Regulu (ES) Nr.691/2011 par Eiropas vides ekonomiskajiem kontiem</w:t>
      </w:r>
      <w:r w:rsidR="00D23C97">
        <w:t xml:space="preserve"> </w:t>
      </w:r>
      <w:r w:rsidR="00D23C97" w:rsidRPr="000D6176">
        <w:t>4.</w:t>
      </w:r>
      <w:r w:rsidR="00D23C97">
        <w:t> un 5. </w:t>
      </w:r>
      <w:r w:rsidR="00D23C97" w:rsidRPr="000D6176">
        <w:t>pielikums</w:t>
      </w:r>
      <w:r w:rsidR="00D23C97">
        <w:rPr>
          <w:rStyle w:val="Komentraatsauce"/>
          <w:sz w:val="20"/>
          <w:szCs w:val="22"/>
        </w:rPr>
        <w:t>;</w:t>
      </w:r>
    </w:p>
    <w:p w14:paraId="05BF1550" w14:textId="426FA7D6" w:rsidR="0020753C" w:rsidRDefault="007740C5" w:rsidP="00BB5DDC">
      <w:pPr>
        <w:pStyle w:val="Bezatstarpm"/>
      </w:pPr>
      <w:hyperlink r:id="rId13" w:history="1">
        <w:r w:rsidRPr="00C21302">
          <w:rPr>
            <w:rStyle w:val="Hipersaite"/>
          </w:rPr>
          <w:t>Padomes 2024. gada 2. septembra Regulas (ES) Nr. 2025/472</w:t>
        </w:r>
      </w:hyperlink>
      <w:r w:rsidR="0020753C" w:rsidRPr="0020753C">
        <w:rPr>
          <w:color w:val="000000" w:themeColor="text1"/>
        </w:rPr>
        <w:t>, ar ko attiecībā uz atsaucēm uz NACE saimniecisko darbību statistisko klasifikāciju, kas izveidota ar Eiropas Parlamenta un Padomes Regulu (EK) Nr.1893/2006, groza Regulu (ES) Nr.691/2011 par Eiropas vides ekonomiskajiem kontiem 4. un 5. pielikumu</w:t>
      </w:r>
      <w:r w:rsidR="0020753C" w:rsidRPr="0020753C">
        <w:rPr>
          <w:rStyle w:val="Komentraatsauce"/>
          <w:color w:val="000000" w:themeColor="text1"/>
          <w:sz w:val="20"/>
          <w:szCs w:val="22"/>
        </w:rPr>
        <w:t>;</w:t>
      </w:r>
    </w:p>
    <w:p w14:paraId="0EA1616D" w14:textId="77777777" w:rsidR="00D451FB" w:rsidRDefault="00512AAF" w:rsidP="00D451FB">
      <w:pPr>
        <w:pStyle w:val="Bezatstarpm"/>
      </w:pPr>
      <w:hyperlink r:id="rId14" w:history="1">
        <w:r w:rsidRPr="00A611D9">
          <w:rPr>
            <w:rStyle w:val="Hipersaite"/>
          </w:rPr>
          <w:t>Ministru kabineta 2016. gada 20. decembra noteikumi 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60235163" w14:textId="77777777" w:rsidR="009B665C" w:rsidRPr="00C13E38" w:rsidRDefault="00D44A6F" w:rsidP="004652B7">
      <w:pPr>
        <w:pStyle w:val="Virsraksts1"/>
        <w:numPr>
          <w:ilvl w:val="0"/>
          <w:numId w:val="21"/>
        </w:numPr>
      </w:pPr>
      <w:bookmarkStart w:id="10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0"/>
    </w:p>
    <w:p w14:paraId="45F6250C" w14:textId="77777777" w:rsidR="002F029B" w:rsidRDefault="002F029B" w:rsidP="004D00D9">
      <w:pPr>
        <w:pStyle w:val="Bezatstarpm"/>
        <w:rPr>
          <w:rStyle w:val="Hipersaite"/>
          <w:rFonts w:cs="Times New Roman"/>
          <w:color w:val="auto"/>
          <w:szCs w:val="20"/>
        </w:rPr>
      </w:pPr>
      <w:bookmarkStart w:id="11" w:name="_Toc40698654"/>
      <w:r w:rsidRPr="002F029B">
        <w:rPr>
          <w:rStyle w:val="Hipersaite"/>
          <w:rFonts w:cs="Times New Roman"/>
          <w:color w:val="auto"/>
          <w:szCs w:val="20"/>
        </w:rPr>
        <w:t>Oficiālās statistikas portālā</w:t>
      </w:r>
      <w:r>
        <w:rPr>
          <w:rStyle w:val="Hipersaite"/>
          <w:rFonts w:cs="Times New Roman"/>
          <w:color w:val="auto"/>
          <w:szCs w:val="20"/>
        </w:rPr>
        <w:t>:</w:t>
      </w:r>
    </w:p>
    <w:p w14:paraId="0EF80E49" w14:textId="77777777" w:rsidR="002F029B" w:rsidRPr="002F029B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5" w:history="1">
        <w:r w:rsidRPr="002F029B">
          <w:rPr>
            <w:rStyle w:val="Hipersaite"/>
            <w:rFonts w:cs="Times New Roman"/>
            <w:szCs w:val="20"/>
          </w:rPr>
          <w:t>Investīcijas un kārtējās izmaksas vides aizsardzībai pa vides jomām</w:t>
        </w:r>
      </w:hyperlink>
    </w:p>
    <w:p w14:paraId="5D48C096" w14:textId="77777777" w:rsidR="002F029B" w:rsidRPr="002F029B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6" w:history="1">
        <w:r w:rsidRPr="002F029B">
          <w:rPr>
            <w:rStyle w:val="Hipersaite"/>
            <w:rFonts w:cs="Times New Roman"/>
            <w:szCs w:val="20"/>
          </w:rPr>
          <w:t>Kārtējās izmaksas vides aizsardzībai pa darbības veidiem (NACE 2.red.)</w:t>
        </w:r>
      </w:hyperlink>
    </w:p>
    <w:p w14:paraId="4B1131ED" w14:textId="77777777" w:rsidR="002F029B" w:rsidRPr="002F029B" w:rsidRDefault="002F029B" w:rsidP="002F029B">
      <w:pPr>
        <w:pStyle w:val="Bezatstarpm"/>
        <w:rPr>
          <w:rStyle w:val="Hipersaite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 w:rsidRPr="002F029B">
        <w:rPr>
          <w:rStyle w:val="Hipersaite"/>
          <w:rFonts w:cs="Times New Roman"/>
          <w:color w:val="auto"/>
          <w:szCs w:val="20"/>
        </w:rPr>
        <w:t xml:space="preserve"> datubāzēs:</w:t>
      </w:r>
    </w:p>
    <w:p w14:paraId="6DB53F77" w14:textId="77777777" w:rsidR="002F029B" w:rsidRPr="002F029B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7" w:history="1">
        <w:r w:rsidRPr="002F029B">
          <w:rPr>
            <w:rStyle w:val="Hipersaite"/>
            <w:rFonts w:cs="Times New Roman"/>
            <w:szCs w:val="20"/>
          </w:rPr>
          <w:t>https://ec.europa.eu/eurostat/databrowser/view/env_ac_epissp/default/table?lang=en</w:t>
        </w:r>
      </w:hyperlink>
    </w:p>
    <w:p w14:paraId="5D50A76C" w14:textId="77777777" w:rsidR="00381049" w:rsidRPr="00F914B8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8" w:history="1">
        <w:r w:rsidRPr="002F029B">
          <w:rPr>
            <w:rStyle w:val="Hipersaite"/>
            <w:rFonts w:cs="Times New Roman"/>
            <w:szCs w:val="20"/>
          </w:rPr>
          <w:t>https://ec.europa.eu/eurostat/databrowser/view/env_ac_epiap/default/table?lang=en</w:t>
        </w:r>
      </w:hyperlink>
    </w:p>
    <w:p w14:paraId="7A33C95A" w14:textId="77777777" w:rsidR="005472C0" w:rsidRPr="00C13E38" w:rsidRDefault="004D4ABE" w:rsidP="004652B7">
      <w:pPr>
        <w:pStyle w:val="Virsraksts1"/>
        <w:numPr>
          <w:ilvl w:val="0"/>
          <w:numId w:val="22"/>
        </w:numPr>
      </w:pPr>
      <w:bookmarkStart w:id="12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1"/>
      <w:r>
        <w:t>?</w:t>
      </w:r>
      <w:bookmarkEnd w:id="12"/>
    </w:p>
    <w:p w14:paraId="2FC069D9" w14:textId="77777777" w:rsidR="00D421C5" w:rsidRDefault="00D421C5" w:rsidP="002F029B">
      <w:pPr>
        <w:pStyle w:val="Bezatstarpm"/>
      </w:pPr>
      <w:r>
        <w:t>Klimata un enerģētikas ministrija (</w:t>
      </w:r>
      <w:hyperlink r:id="rId19" w:history="1">
        <w:r w:rsidRPr="00D421C5">
          <w:rPr>
            <w:rStyle w:val="Hipersaite"/>
          </w:rPr>
          <w:t>KEM</w:t>
        </w:r>
      </w:hyperlink>
      <w:r>
        <w:t>)</w:t>
      </w:r>
    </w:p>
    <w:p w14:paraId="03A96FE5" w14:textId="77777777" w:rsidR="002F029B" w:rsidRPr="002F029B" w:rsidRDefault="00296BA9" w:rsidP="002F029B">
      <w:pPr>
        <w:pStyle w:val="Bezatstarpm"/>
      </w:pPr>
      <w:r w:rsidRPr="00296BA9">
        <w:t xml:space="preserve">Viedās administrācijas un reģionālās attīstības ministrija </w:t>
      </w:r>
      <w:r w:rsidR="002F029B" w:rsidRPr="002F029B">
        <w:t>(</w:t>
      </w:r>
      <w:hyperlink r:id="rId20" w:history="1">
        <w:r w:rsidR="002F029B" w:rsidRPr="002F029B">
          <w:rPr>
            <w:rStyle w:val="Hipersaite"/>
          </w:rPr>
          <w:t>VARAM</w:t>
        </w:r>
      </w:hyperlink>
      <w:r w:rsidR="002F029B" w:rsidRPr="002F029B">
        <w:t>)</w:t>
      </w:r>
    </w:p>
    <w:p w14:paraId="1636514D" w14:textId="77777777" w:rsidR="002F029B" w:rsidRPr="002F029B" w:rsidRDefault="002F029B" w:rsidP="002F029B">
      <w:pPr>
        <w:pStyle w:val="Bezatstarpm"/>
      </w:pPr>
      <w:r w:rsidRPr="002F029B">
        <w:t>Eiropas Vides aģentūra (</w:t>
      </w:r>
      <w:hyperlink r:id="rId21" w:history="1">
        <w:r w:rsidRPr="002F029B">
          <w:rPr>
            <w:rStyle w:val="Hipersaite"/>
          </w:rPr>
          <w:t>EEA</w:t>
        </w:r>
      </w:hyperlink>
      <w:r w:rsidRPr="002F029B">
        <w:t>)</w:t>
      </w:r>
    </w:p>
    <w:p w14:paraId="3CD9B7C9" w14:textId="77777777" w:rsidR="00381049" w:rsidRPr="00FB06BA" w:rsidRDefault="002F029B" w:rsidP="002F029B">
      <w:pPr>
        <w:pStyle w:val="Bezatstarpm"/>
        <w:rPr>
          <w:b/>
        </w:rPr>
      </w:pPr>
      <w:r w:rsidRPr="002F029B">
        <w:t>Ekonomiskās</w:t>
      </w:r>
      <w:r>
        <w:t xml:space="preserve"> sadarbības un attīstības organizācija (</w:t>
      </w:r>
      <w:hyperlink r:id="rId22" w:history="1">
        <w:r w:rsidRPr="002F029B">
          <w:rPr>
            <w:rStyle w:val="Hipersaite"/>
          </w:rPr>
          <w:t>OECD</w:t>
        </w:r>
      </w:hyperlink>
      <w:r>
        <w:t>)</w:t>
      </w:r>
    </w:p>
    <w:p w14:paraId="076C786F" w14:textId="77777777" w:rsidR="00CB2A49" w:rsidRPr="00C13E38" w:rsidRDefault="004D4ABE" w:rsidP="00A513C7">
      <w:pPr>
        <w:pStyle w:val="Virsraksts1"/>
        <w:numPr>
          <w:ilvl w:val="0"/>
          <w:numId w:val="30"/>
        </w:numPr>
      </w:pPr>
      <w:bookmarkStart w:id="13" w:name="_Toc70071554"/>
      <w:r>
        <w:t>Vai Pārvalde ievēro d</w:t>
      </w:r>
      <w:r w:rsidR="00CB2A49" w:rsidRPr="00C13E38">
        <w:t>atu konfidencialitāt</w:t>
      </w:r>
      <w:r>
        <w:t>i?</w:t>
      </w:r>
      <w:bookmarkEnd w:id="13"/>
    </w:p>
    <w:p w14:paraId="6754E8B4" w14:textId="77777777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3F702BF0" w14:textId="77777777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4D527B44" w14:textId="77777777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04FBAD0" w14:textId="77777777" w:rsidR="00CB2A49" w:rsidRPr="00C13E38" w:rsidRDefault="00B96FA5" w:rsidP="003931BD">
      <w:pPr>
        <w:pStyle w:val="Virsraksts1"/>
        <w:numPr>
          <w:ilvl w:val="0"/>
          <w:numId w:val="20"/>
        </w:numPr>
      </w:pPr>
      <w:bookmarkStart w:id="14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4"/>
    </w:p>
    <w:p w14:paraId="3DBEB8F8" w14:textId="77777777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58CAE23A" w14:textId="77777777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3" w:history="1">
        <w:r w:rsidR="00953091" w:rsidRPr="00CF6881">
          <w:rPr>
            <w:rStyle w:val="Hipersaite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A55A6A1" w14:textId="7777777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4" w:history="1">
        <w:r w:rsidR="00266B52" w:rsidRPr="00F21D6D">
          <w:rPr>
            <w:rStyle w:val="Hipersaite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382BC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293002887" o:spid="_x0000_i1025" type="#_x0000_t75" style="width:1in;height:1in;visibility:visible;mso-wrap-style:square">
            <v:imagedata r:id="rId1" o:title=""/>
          </v:shape>
        </w:pict>
      </mc:Choice>
      <mc:Fallback>
        <w:drawing>
          <wp:inline distT="0" distB="0" distL="0" distR="0" wp14:anchorId="072AF135">
            <wp:extent cx="914400" cy="914400"/>
            <wp:effectExtent l="0" t="0" r="0" b="0"/>
            <wp:docPr id="293002887" name="Attēls 29300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1A17DBD"/>
    <w:multiLevelType w:val="hybridMultilevel"/>
    <w:tmpl w:val="16EE1A42"/>
    <w:lvl w:ilvl="0" w:tplc="3AD44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93EEBB2E"/>
    <w:lvl w:ilvl="0" w:tplc="E58E2534">
      <w:numFmt w:val="bullet"/>
      <w:pStyle w:val="Bezatstarpm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Saturs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42617071">
    <w:abstractNumId w:val="15"/>
  </w:num>
  <w:num w:numId="2" w16cid:durableId="1765691148">
    <w:abstractNumId w:val="27"/>
  </w:num>
  <w:num w:numId="3" w16cid:durableId="1818110756">
    <w:abstractNumId w:val="19"/>
  </w:num>
  <w:num w:numId="4" w16cid:durableId="1542867070">
    <w:abstractNumId w:val="20"/>
  </w:num>
  <w:num w:numId="5" w16cid:durableId="772018985">
    <w:abstractNumId w:val="28"/>
  </w:num>
  <w:num w:numId="6" w16cid:durableId="503712703">
    <w:abstractNumId w:val="26"/>
  </w:num>
  <w:num w:numId="7" w16cid:durableId="310335426">
    <w:abstractNumId w:val="15"/>
  </w:num>
  <w:num w:numId="8" w16cid:durableId="1844314532">
    <w:abstractNumId w:val="15"/>
  </w:num>
  <w:num w:numId="9" w16cid:durableId="1901554175">
    <w:abstractNumId w:val="15"/>
  </w:num>
  <w:num w:numId="10" w16cid:durableId="1131749506">
    <w:abstractNumId w:val="15"/>
  </w:num>
  <w:num w:numId="11" w16cid:durableId="1363482478">
    <w:abstractNumId w:val="0"/>
  </w:num>
  <w:num w:numId="12" w16cid:durableId="734817766">
    <w:abstractNumId w:val="19"/>
  </w:num>
  <w:num w:numId="13" w16cid:durableId="46802466">
    <w:abstractNumId w:val="10"/>
  </w:num>
  <w:num w:numId="14" w16cid:durableId="578053160">
    <w:abstractNumId w:val="5"/>
  </w:num>
  <w:num w:numId="15" w16cid:durableId="1763525221">
    <w:abstractNumId w:val="17"/>
  </w:num>
  <w:num w:numId="16" w16cid:durableId="367030721">
    <w:abstractNumId w:val="2"/>
  </w:num>
  <w:num w:numId="17" w16cid:durableId="1035156197">
    <w:abstractNumId w:val="20"/>
  </w:num>
  <w:num w:numId="18" w16cid:durableId="1575899267">
    <w:abstractNumId w:val="20"/>
  </w:num>
  <w:num w:numId="19" w16cid:durableId="886717447">
    <w:abstractNumId w:val="8"/>
  </w:num>
  <w:num w:numId="20" w16cid:durableId="444083584">
    <w:abstractNumId w:val="29"/>
  </w:num>
  <w:num w:numId="21" w16cid:durableId="414864734">
    <w:abstractNumId w:val="9"/>
  </w:num>
  <w:num w:numId="22" w16cid:durableId="39981002">
    <w:abstractNumId w:val="21"/>
  </w:num>
  <w:num w:numId="23" w16cid:durableId="279188323">
    <w:abstractNumId w:val="3"/>
  </w:num>
  <w:num w:numId="24" w16cid:durableId="1824926729">
    <w:abstractNumId w:val="7"/>
  </w:num>
  <w:num w:numId="25" w16cid:durableId="1464810286">
    <w:abstractNumId w:val="1"/>
  </w:num>
  <w:num w:numId="26" w16cid:durableId="633293836">
    <w:abstractNumId w:val="24"/>
  </w:num>
  <w:num w:numId="27" w16cid:durableId="1414736868">
    <w:abstractNumId w:val="16"/>
  </w:num>
  <w:num w:numId="28" w16cid:durableId="670521163">
    <w:abstractNumId w:val="6"/>
  </w:num>
  <w:num w:numId="29" w16cid:durableId="1943567289">
    <w:abstractNumId w:val="14"/>
  </w:num>
  <w:num w:numId="30" w16cid:durableId="38557340">
    <w:abstractNumId w:val="22"/>
  </w:num>
  <w:num w:numId="31" w16cid:durableId="2015643174">
    <w:abstractNumId w:val="23"/>
  </w:num>
  <w:num w:numId="32" w16cid:durableId="493760301">
    <w:abstractNumId w:val="13"/>
  </w:num>
  <w:num w:numId="33" w16cid:durableId="755202052">
    <w:abstractNumId w:val="25"/>
  </w:num>
  <w:num w:numId="34" w16cid:durableId="539905681">
    <w:abstractNumId w:val="18"/>
  </w:num>
  <w:num w:numId="35" w16cid:durableId="1317799541">
    <w:abstractNumId w:val="11"/>
  </w:num>
  <w:num w:numId="36" w16cid:durableId="1399085467">
    <w:abstractNumId w:val="12"/>
  </w:num>
  <w:num w:numId="37" w16cid:durableId="2178646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D6176"/>
    <w:rsid w:val="000E3C1A"/>
    <w:rsid w:val="000E418F"/>
    <w:rsid w:val="000E469E"/>
    <w:rsid w:val="000F1F03"/>
    <w:rsid w:val="001050DA"/>
    <w:rsid w:val="001062E3"/>
    <w:rsid w:val="00111D5D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6D2F"/>
    <w:rsid w:val="0017793C"/>
    <w:rsid w:val="00183189"/>
    <w:rsid w:val="00185C8C"/>
    <w:rsid w:val="001A109C"/>
    <w:rsid w:val="001A224E"/>
    <w:rsid w:val="001A2590"/>
    <w:rsid w:val="001A688F"/>
    <w:rsid w:val="001C16C9"/>
    <w:rsid w:val="001C57FA"/>
    <w:rsid w:val="001D0325"/>
    <w:rsid w:val="001D5F49"/>
    <w:rsid w:val="001E7D4C"/>
    <w:rsid w:val="001F09D2"/>
    <w:rsid w:val="001F18B1"/>
    <w:rsid w:val="001F29F5"/>
    <w:rsid w:val="001F3AEB"/>
    <w:rsid w:val="001F6F0A"/>
    <w:rsid w:val="0020753C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96BA9"/>
    <w:rsid w:val="002A3100"/>
    <w:rsid w:val="002B6B78"/>
    <w:rsid w:val="002C0D91"/>
    <w:rsid w:val="002C73C5"/>
    <w:rsid w:val="002E7D10"/>
    <w:rsid w:val="002F029B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1068"/>
    <w:rsid w:val="004B109E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2AAF"/>
    <w:rsid w:val="0051672D"/>
    <w:rsid w:val="00520182"/>
    <w:rsid w:val="00521EE7"/>
    <w:rsid w:val="00537B76"/>
    <w:rsid w:val="00542128"/>
    <w:rsid w:val="005472C0"/>
    <w:rsid w:val="005546DF"/>
    <w:rsid w:val="0056440C"/>
    <w:rsid w:val="00565652"/>
    <w:rsid w:val="00566B7F"/>
    <w:rsid w:val="0056798C"/>
    <w:rsid w:val="00573E81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0CA3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6F5FA5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40C5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B2934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33C0"/>
    <w:rsid w:val="00985AD3"/>
    <w:rsid w:val="00986B20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11C3B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973EB"/>
    <w:rsid w:val="00AA6B60"/>
    <w:rsid w:val="00AB0A66"/>
    <w:rsid w:val="00AB14D9"/>
    <w:rsid w:val="00AB33A4"/>
    <w:rsid w:val="00AB5DB2"/>
    <w:rsid w:val="00AB7715"/>
    <w:rsid w:val="00AC4DAF"/>
    <w:rsid w:val="00AC5286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302"/>
    <w:rsid w:val="00C215BF"/>
    <w:rsid w:val="00C2402B"/>
    <w:rsid w:val="00C24C35"/>
    <w:rsid w:val="00C24CD3"/>
    <w:rsid w:val="00C33951"/>
    <w:rsid w:val="00C375F6"/>
    <w:rsid w:val="00C4010E"/>
    <w:rsid w:val="00C42245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3C97"/>
    <w:rsid w:val="00D25CB9"/>
    <w:rsid w:val="00D40F02"/>
    <w:rsid w:val="00D421C5"/>
    <w:rsid w:val="00D436B2"/>
    <w:rsid w:val="00D44222"/>
    <w:rsid w:val="00D44509"/>
    <w:rsid w:val="00D449E3"/>
    <w:rsid w:val="00D44A6F"/>
    <w:rsid w:val="00D451FB"/>
    <w:rsid w:val="00D51E2B"/>
    <w:rsid w:val="00D616D4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370C3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0FCA"/>
    <w:rsid w:val="00FA1EBC"/>
    <w:rsid w:val="00FA3BB8"/>
    <w:rsid w:val="00FB06BA"/>
    <w:rsid w:val="00FB1093"/>
    <w:rsid w:val="00FB1895"/>
    <w:rsid w:val="00FB2F6A"/>
    <w:rsid w:val="00FB66EA"/>
    <w:rsid w:val="00FC3196"/>
    <w:rsid w:val="00FC4676"/>
    <w:rsid w:val="00FC628B"/>
    <w:rsid w:val="00FE4BAF"/>
    <w:rsid w:val="00FE7115"/>
    <w:rsid w:val="00FF01E1"/>
    <w:rsid w:val="00FF3307"/>
    <w:rsid w:val="00FF4243"/>
    <w:rsid w:val="00FF4549"/>
    <w:rsid w:val="00FF6ED0"/>
    <w:rsid w:val="00FF757A"/>
    <w:rsid w:val="00FF7C54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88DEC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6B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6B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6B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6B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Parasts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Noklusjumarindkopasfonts"/>
    <w:link w:val="Mansstils"/>
    <w:rsid w:val="00381049"/>
    <w:rPr>
      <w:rFonts w:ascii="Verdana" w:hAnsi="Verdana"/>
      <w:b/>
      <w:sz w:val="20"/>
    </w:rPr>
  </w:style>
  <w:style w:type="paragraph" w:styleId="Prskatjums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879D5"/>
    <w:rPr>
      <w:b/>
      <w:bCs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0247ED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Saturs3">
    <w:name w:val="toc 3"/>
    <w:basedOn w:val="Parasts"/>
    <w:next w:val="Parasts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Bezatstarpm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4/538/oj/?locale=LV" TargetMode="External"/><Relationship Id="rId13" Type="http://schemas.openxmlformats.org/officeDocument/2006/relationships/hyperlink" Target="https://eur-lex.europa.eu/legal-content/LV/TXT/?uri=OJ%3AL_202500472" TargetMode="External"/><Relationship Id="rId18" Type="http://schemas.openxmlformats.org/officeDocument/2006/relationships/hyperlink" Target="https://ec.europa.eu/eurostat/databrowser/view/env_ac_epiap/default/table?lang=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ea.europa.eu/lv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ur-lex.europa.eu/eli/reg/2014/538/oj/?locale=LV" TargetMode="External"/><Relationship Id="rId17" Type="http://schemas.openxmlformats.org/officeDocument/2006/relationships/hyperlink" Target="https://ec.europa.eu/eurostat/databrowser/view/env_ac_epissp/default/table?lang=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ata.stat.gov.lv/pxweb/lv/OSP_PUB/START__ENV__VI__VIA/VIA020" TargetMode="External"/><Relationship Id="rId20" Type="http://schemas.openxmlformats.org/officeDocument/2006/relationships/hyperlink" Target="https://www.varam.gov.lv/lv/publikacija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eur-lex.europa.eu/legal-content/LV/TXT/?uri=CELEX%3A32011R0691&amp;qid=1621839600598" TargetMode="External"/><Relationship Id="rId24" Type="http://schemas.openxmlformats.org/officeDocument/2006/relationships/hyperlink" Target="https://www.csp.gov.lv/lv/informacijas-drosiba-un-datu-aizsardzi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stat.gov.lv/pxweb/lv/OSP_PUB/START__ENV__VI__VIA/VIA010" TargetMode="External"/><Relationship Id="rId23" Type="http://schemas.openxmlformats.org/officeDocument/2006/relationships/hyperlink" Target="https://eur-lex.europa.eu/legal-content/LV/TXT/?uri=celex%3A32016R0679" TargetMode="External"/><Relationship Id="rId10" Type="http://schemas.openxmlformats.org/officeDocument/2006/relationships/hyperlink" Target="https://likumi.lv/ta/id/274749" TargetMode="External"/><Relationship Id="rId19" Type="http://schemas.openxmlformats.org/officeDocument/2006/relationships/hyperlink" Target="https://www.kem.gov.lv/lv/vides-polit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24R3024&amp;qid=1749154994068" TargetMode="External"/><Relationship Id="rId14" Type="http://schemas.openxmlformats.org/officeDocument/2006/relationships/hyperlink" Target="https://likumi.lv/ta/id/287576-oficialas-statistikas-veidlapu-paraugu-apstiprinasanas-un-veidlapu-aizpildisanas-un-iesniegsanas-noteikumi" TargetMode="External"/><Relationship Id="rId22" Type="http://schemas.openxmlformats.org/officeDocument/2006/relationships/hyperlink" Target="http://www.oecd.org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5275</Words>
  <Characters>3007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Ilva Graudina</cp:lastModifiedBy>
  <cp:revision>13</cp:revision>
  <cp:lastPrinted>2023-03-16T13:17:00Z</cp:lastPrinted>
  <dcterms:created xsi:type="dcterms:W3CDTF">2021-06-21T14:03:00Z</dcterms:created>
  <dcterms:modified xsi:type="dcterms:W3CDTF">2025-06-06T07:30:00Z</dcterms:modified>
</cp:coreProperties>
</file>