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660F2" w14:textId="77777777" w:rsidR="00883277" w:rsidRDefault="00883277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89983" behindDoc="1" locked="0" layoutInCell="1" allowOverlap="1" wp14:anchorId="227B31B4" wp14:editId="6B2E96F0">
            <wp:simplePos x="0" y="0"/>
            <wp:positionH relativeFrom="column">
              <wp:posOffset>-889635</wp:posOffset>
            </wp:positionH>
            <wp:positionV relativeFrom="paragraph">
              <wp:posOffset>-478790</wp:posOffset>
            </wp:positionV>
            <wp:extent cx="7216140" cy="1549400"/>
            <wp:effectExtent l="0" t="0" r="3810" b="0"/>
            <wp:wrapNone/>
            <wp:docPr id="11" name="Picture 11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hape, rectang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498">
        <w:rPr>
          <w:rFonts w:cs="Open Sans"/>
          <w:b/>
          <w:bCs/>
          <w:color w:val="FFFFFF" w:themeColor="background1"/>
          <w:sz w:val="24"/>
          <w:szCs w:val="24"/>
        </w:rPr>
        <w:t xml:space="preserve"> </w:t>
      </w:r>
    </w:p>
    <w:p w14:paraId="2341F8BC" w14:textId="77777777" w:rsidR="004D3C65" w:rsidRDefault="0013022B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Centrālās statistikas pārvaldes</w:t>
      </w:r>
      <w:r w:rsidR="00723FD2">
        <w:rPr>
          <w:rFonts w:cs="Open Sans"/>
          <w:b/>
          <w:bCs/>
          <w:color w:val="FFFFFF" w:themeColor="background1"/>
          <w:sz w:val="26"/>
          <w:szCs w:val="26"/>
        </w:rPr>
        <w:t xml:space="preserve"> (Pārvalde)</w:t>
      </w:r>
      <w:r w:rsidR="00B43338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</w:p>
    <w:p w14:paraId="34F00F73" w14:textId="77777777" w:rsidR="00114A54" w:rsidRPr="00D449E3" w:rsidRDefault="00723FD2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a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psekojuma mērķis</w:t>
      </w:r>
      <w:r w:rsidR="001062E3" w:rsidRPr="00D449E3">
        <w:rPr>
          <w:rFonts w:cs="Open Sans"/>
          <w:b/>
          <w:bCs/>
          <w:color w:val="FFFFFF" w:themeColor="background1"/>
          <w:sz w:val="26"/>
          <w:szCs w:val="26"/>
        </w:rPr>
        <w:t>, tiesiskais pamatojums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un </w:t>
      </w:r>
      <w:r w:rsidR="0013022B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iegūto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datu</w:t>
      </w:r>
      <w:r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izmantošana</w:t>
      </w:r>
    </w:p>
    <w:p w14:paraId="788D8FBB" w14:textId="77777777" w:rsidR="00FF7C54" w:rsidRDefault="00FF7C54" w:rsidP="00F37885">
      <w:pPr>
        <w:spacing w:after="120" w:line="240" w:lineRule="auto"/>
        <w:rPr>
          <w:sz w:val="24"/>
          <w:szCs w:val="24"/>
        </w:rPr>
      </w:pPr>
    </w:p>
    <w:p w14:paraId="69CFFAC8" w14:textId="77777777" w:rsidR="005B0CCD" w:rsidRPr="00C13E38" w:rsidRDefault="005B0CCD" w:rsidP="00F37885">
      <w:pPr>
        <w:spacing w:after="120" w:line="240" w:lineRule="auto"/>
        <w:rPr>
          <w:sz w:val="24"/>
          <w:szCs w:val="24"/>
        </w:rPr>
      </w:pPr>
    </w:p>
    <w:p w14:paraId="6AD4C29D" w14:textId="77777777" w:rsidR="0051672D" w:rsidRPr="00883277" w:rsidRDefault="006E6A92" w:rsidP="008A257A">
      <w:pPr>
        <w:spacing w:after="120" w:line="240" w:lineRule="auto"/>
        <w:ind w:left="0"/>
        <w:rPr>
          <w:sz w:val="26"/>
          <w:szCs w:val="26"/>
        </w:rPr>
      </w:pPr>
      <w:r>
        <w:rPr>
          <w:rFonts w:cs="Open Sans"/>
          <w:sz w:val="26"/>
          <w:szCs w:val="26"/>
        </w:rPr>
        <w:t>“Pārskats par enerģētisko resursu iegādi un izlietošanu” (2-EK</w:t>
      </w:r>
      <w:r>
        <w:rPr>
          <w:sz w:val="26"/>
          <w:szCs w:val="26"/>
        </w:rPr>
        <w:t>)</w:t>
      </w:r>
    </w:p>
    <w:sdt>
      <w:sdtPr>
        <w:rPr>
          <w:rFonts w:eastAsiaTheme="minorHAnsi" w:cstheme="minorBidi"/>
          <w:color w:val="auto"/>
          <w:sz w:val="24"/>
          <w:szCs w:val="24"/>
          <w:lang w:val="lv-LV"/>
        </w:rPr>
        <w:id w:val="189430973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7F3AF9D1" w14:textId="77777777" w:rsidR="000247ED" w:rsidRPr="00C13E38" w:rsidRDefault="00723FD2" w:rsidP="00D449E3">
          <w:pPr>
            <w:pStyle w:val="TOCHeading"/>
            <w:tabs>
              <w:tab w:val="right" w:pos="8931"/>
            </w:tabs>
            <w:spacing w:line="240" w:lineRule="auto"/>
            <w:rPr>
              <w:sz w:val="24"/>
              <w:szCs w:val="24"/>
            </w:rPr>
          </w:pPr>
          <w:r>
            <w:rPr>
              <w:rFonts w:eastAsiaTheme="minorHAnsi" w:cstheme="minorBidi"/>
              <w:color w:val="auto"/>
              <w:sz w:val="24"/>
              <w:szCs w:val="24"/>
              <w:lang w:val="lv-LV"/>
            </w:rPr>
            <w:tab/>
          </w:r>
        </w:p>
        <w:p w14:paraId="148EBFA3" w14:textId="77777777" w:rsidR="00C2402B" w:rsidRPr="00C2402B" w:rsidRDefault="000247E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r w:rsidRPr="00824B4C">
            <w:rPr>
              <w:rFonts w:cs="Open Sans"/>
            </w:rPr>
            <w:fldChar w:fldCharType="begin"/>
          </w:r>
          <w:r w:rsidRPr="00824B4C">
            <w:rPr>
              <w:rFonts w:cs="Open Sans"/>
            </w:rPr>
            <w:instrText xml:space="preserve"> TOC \o "1-3" \h \z \u </w:instrText>
          </w:r>
          <w:r w:rsidRPr="00824B4C">
            <w:rPr>
              <w:rFonts w:cs="Open Sans"/>
            </w:rPr>
            <w:fldChar w:fldCharType="separate"/>
          </w:r>
          <w:hyperlink w:anchor="_Toc70071547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Kāpēc nepieciešams sniegt datus un kādam nolūkam izmanto oficiālo statistiku?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435A9BAB" w14:textId="77777777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8" w:history="1">
            <w:r w:rsidRPr="00C2402B">
              <w:rPr>
                <w:rStyle w:val="Hyperlink"/>
                <w:noProof/>
                <w:sz w:val="26"/>
                <w:szCs w:val="26"/>
              </w:rPr>
              <w:t>Kāds ir tiesiskais pamats oficiālās statistikas nodrošināšanai?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0612C598" w14:textId="77777777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9" w:history="1">
            <w:r w:rsidRPr="00C2402B">
              <w:rPr>
                <w:rStyle w:val="Hyperlink"/>
                <w:noProof/>
                <w:sz w:val="26"/>
                <w:szCs w:val="26"/>
              </w:rPr>
              <w:t>Kur ir noteikts pienākums iesniegt datus?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1932FCDD" w14:textId="77777777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0" w:history="1">
            <w:r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Pr="00C2402B">
              <w:rPr>
                <w:rStyle w:val="Hyperlink"/>
                <w:noProof/>
                <w:sz w:val="26"/>
                <w:szCs w:val="26"/>
              </w:rPr>
              <w:t>Vai Pārvalde izmanto administratīvajos datu avotos (piemēram, valsts reģistros) pieejamo informāciju?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541B56F1" w14:textId="77777777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1" w:history="1">
            <w:r w:rsidRPr="00C2402B">
              <w:rPr>
                <w:rStyle w:val="Hyperlink"/>
                <w:noProof/>
                <w:sz w:val="26"/>
                <w:szCs w:val="26"/>
              </w:rPr>
              <w:t>Kam ir jāiesniedz dati?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37E33F48" w14:textId="77777777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2" w:history="1">
            <w:r w:rsidRPr="00C2402B">
              <w:rPr>
                <w:rStyle w:val="Hyperlink"/>
                <w:noProof/>
                <w:sz w:val="26"/>
                <w:szCs w:val="26"/>
              </w:rPr>
              <w:t>Kur publicē oficiālo statistiku?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23FF7DEE" w14:textId="77777777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3" w:history="1">
            <w:r w:rsidRPr="00C2402B">
              <w:rPr>
                <w:rStyle w:val="Hyperlink"/>
                <w:noProof/>
                <w:sz w:val="26"/>
                <w:szCs w:val="26"/>
              </w:rPr>
              <w:t>Kas ir galvenie oficiālās statistikas lietotāji?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1B8EE5F6" w14:textId="77777777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4" w:history="1">
            <w:r w:rsidRPr="00C2402B">
              <w:rPr>
                <w:rStyle w:val="Hyperlink"/>
                <w:noProof/>
                <w:sz w:val="26"/>
                <w:szCs w:val="26"/>
              </w:rPr>
              <w:t>Vai Pārvalde ievēro datu konfidencialitāti?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5418C151" w14:textId="77777777" w:rsidR="00C2402B" w:rsidRDefault="00C2402B">
          <w:pPr>
            <w:pStyle w:val="TOC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  <w:u w:val="none"/>
              <w:lang w:eastAsia="lv-LV"/>
            </w:rPr>
          </w:pPr>
          <w:hyperlink w:anchor="_Toc70071555" w:history="1">
            <w:r w:rsidRPr="00C2402B">
              <w:rPr>
                <w:rStyle w:val="Hyperlink"/>
                <w:noProof/>
                <w:sz w:val="26"/>
                <w:szCs w:val="26"/>
              </w:rPr>
              <w:t>Vai Pārvalde ievēro Vispārējo datu aizsardzības regulu?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54BD2E0C" w14:textId="77777777" w:rsidR="00114A54" w:rsidRPr="00C13E38" w:rsidRDefault="000247ED">
          <w:pPr>
            <w:pStyle w:val="TOC2"/>
            <w:rPr>
              <w:sz w:val="24"/>
              <w:szCs w:val="24"/>
            </w:rPr>
          </w:pPr>
          <w:r w:rsidRPr="00824B4C">
            <w:rPr>
              <w:rFonts w:eastAsiaTheme="majorEastAsia" w:cs="Open Sans"/>
              <w:color w:val="009999"/>
              <w:sz w:val="26"/>
              <w:szCs w:val="26"/>
              <w:u w:val="single"/>
            </w:rPr>
            <w:fldChar w:fldCharType="end"/>
          </w:r>
        </w:p>
      </w:sdtContent>
    </w:sdt>
    <w:p w14:paraId="789C523B" w14:textId="77777777" w:rsidR="008C258D" w:rsidRPr="003577DD" w:rsidRDefault="008C258D" w:rsidP="00A513C7">
      <w:pPr>
        <w:pStyle w:val="Heading1"/>
        <w:numPr>
          <w:ilvl w:val="0"/>
          <w:numId w:val="27"/>
        </w:numPr>
      </w:pPr>
      <w:bookmarkStart w:id="0" w:name="_Hlk38361330"/>
      <w:bookmarkStart w:id="1" w:name="_Toc70071547"/>
      <w:bookmarkEnd w:id="0"/>
      <w:r w:rsidRPr="008C258D">
        <w:t xml:space="preserve">Kāpēc </w:t>
      </w:r>
      <w:r w:rsidR="00537B76">
        <w:t xml:space="preserve">nepieciešams sniegt </w:t>
      </w:r>
      <w:r w:rsidRPr="008C258D">
        <w:t>datus un kādam nolūkam izmanto oficiālo statistiku?</w:t>
      </w:r>
      <w:bookmarkEnd w:id="1"/>
    </w:p>
    <w:p w14:paraId="200B9367" w14:textId="77777777" w:rsidR="009404C8" w:rsidRDefault="009404C8" w:rsidP="00214288">
      <w:r w:rsidRPr="009404C8">
        <w:t xml:space="preserve">Pārvalde lūdz iesniegt datus, lai nodrošinātu lietotāju vajadzības, kas </w:t>
      </w:r>
      <w:r w:rsidRPr="006E6A92">
        <w:t xml:space="preserve">definētas </w:t>
      </w:r>
      <w:hyperlink r:id="rId7" w:history="1">
        <w:r w:rsidR="00CA4D8E" w:rsidRPr="00CA4D8E">
          <w:rPr>
            <w:rStyle w:val="Hyperlink"/>
          </w:rPr>
          <w:t>Oficiālās statistikas programmas</w:t>
        </w:r>
      </w:hyperlink>
      <w:r w:rsidR="00CA4D8E">
        <w:t xml:space="preserve"> </w:t>
      </w:r>
      <w:r w:rsidRPr="006E6A92">
        <w:t xml:space="preserve">pielikuma </w:t>
      </w:r>
      <w:r w:rsidR="006E6A92" w:rsidRPr="006E6A92">
        <w:rPr>
          <w:szCs w:val="20"/>
        </w:rPr>
        <w:t>13. punktā (Galvenie uzņēmējdarbības gada rādītāji)</w:t>
      </w:r>
      <w:r w:rsidRPr="006E6A92">
        <w:t xml:space="preserve"> un </w:t>
      </w:r>
      <w:r w:rsidR="006E6A92" w:rsidRPr="006E6A92">
        <w:rPr>
          <w:szCs w:val="20"/>
        </w:rPr>
        <w:t>20. punktā (Enerģētikas statistika)</w:t>
      </w:r>
      <w:r w:rsidRPr="006E6A92">
        <w:t>.</w:t>
      </w:r>
    </w:p>
    <w:p w14:paraId="77229488" w14:textId="77777777" w:rsidR="006E6A92" w:rsidRDefault="0020179C" w:rsidP="006E6A92">
      <w:pPr>
        <w:rPr>
          <w:rFonts w:cs="Times New Roman"/>
        </w:rPr>
      </w:pPr>
      <w:r>
        <w:t>Iesniegtie d</w:t>
      </w:r>
      <w:r w:rsidR="006E6A92">
        <w:t xml:space="preserve">ati ir galvenais datu avots Latvijas </w:t>
      </w:r>
      <w:proofErr w:type="spellStart"/>
      <w:r w:rsidR="006E6A92">
        <w:t>energobilances</w:t>
      </w:r>
      <w:proofErr w:type="spellEnd"/>
      <w:r w:rsidR="006E6A92">
        <w:t xml:space="preserve"> sagatavošanā </w:t>
      </w:r>
      <w:r w:rsidR="006E6A92">
        <w:rPr>
          <w:rFonts w:cs="Times New Roman"/>
        </w:rPr>
        <w:t xml:space="preserve">- enerģētisko resursu ražošanu, importu, eksportu un patēriņu Latvijā. </w:t>
      </w:r>
    </w:p>
    <w:p w14:paraId="04A91581" w14:textId="77777777" w:rsidR="006E6A92" w:rsidRDefault="006E6A92" w:rsidP="006E6A92">
      <w:r>
        <w:t>Pārskatā iegūtos datus izmanto arī:</w:t>
      </w:r>
    </w:p>
    <w:p w14:paraId="65AA9F26" w14:textId="77777777" w:rsidR="006E6A92" w:rsidRDefault="006E6A92" w:rsidP="006E6A92">
      <w:pPr>
        <w:pStyle w:val="NoSpacing"/>
        <w:rPr>
          <w:rFonts w:cs="Times New Roman"/>
        </w:rPr>
      </w:pPr>
      <w:r>
        <w:t>vides ekonomisko kontu izstrādei;</w:t>
      </w:r>
    </w:p>
    <w:p w14:paraId="5DA851DD" w14:textId="77777777" w:rsidR="006E6A92" w:rsidRDefault="006E6A92" w:rsidP="006E6A92">
      <w:pPr>
        <w:pStyle w:val="NoSpacing"/>
        <w:rPr>
          <w:rFonts w:cs="Times New Roman"/>
        </w:rPr>
      </w:pPr>
      <w:r>
        <w:t xml:space="preserve">enerģētikas indikatoru aprēķināšanai, piemēram, </w:t>
      </w:r>
      <w:proofErr w:type="spellStart"/>
      <w:r>
        <w:t>atjaunīgo</w:t>
      </w:r>
      <w:proofErr w:type="spellEnd"/>
      <w:r>
        <w:t xml:space="preserve"> energoresursu īpatsvara aprēķināšanai bruto enerģijas </w:t>
      </w:r>
      <w:proofErr w:type="spellStart"/>
      <w:r>
        <w:t>galapatēriņā</w:t>
      </w:r>
      <w:proofErr w:type="spellEnd"/>
      <w:r>
        <w:t xml:space="preserve"> un transportā;</w:t>
      </w:r>
    </w:p>
    <w:p w14:paraId="1D597C0E" w14:textId="77777777" w:rsidR="006E6A92" w:rsidRDefault="006E6A92" w:rsidP="006E6A92">
      <w:pPr>
        <w:pStyle w:val="NoSpacing"/>
        <w:rPr>
          <w:rFonts w:cs="Times New Roman"/>
        </w:rPr>
      </w:pPr>
      <w:r>
        <w:rPr>
          <w:bCs/>
        </w:rPr>
        <w:t>vides aizsardzības un reģionālās enerģētikas politikas veidošanai;</w:t>
      </w:r>
    </w:p>
    <w:p w14:paraId="0CF8E6BA" w14:textId="77777777" w:rsidR="00381049" w:rsidRDefault="006E6A92" w:rsidP="006E6A92">
      <w:pPr>
        <w:pStyle w:val="NoSpacing"/>
        <w:rPr>
          <w:bCs/>
          <w:color w:val="000000"/>
        </w:rPr>
      </w:pPr>
      <w:r>
        <w:rPr>
          <w:rFonts w:cs="Times New Roman"/>
        </w:rPr>
        <w:t>dažādos pētījumos.</w:t>
      </w:r>
    </w:p>
    <w:p w14:paraId="43B8258B" w14:textId="77777777" w:rsidR="00FB66EA" w:rsidRPr="00C13E38" w:rsidRDefault="008C258D" w:rsidP="004652B7">
      <w:pPr>
        <w:pStyle w:val="Heading1"/>
        <w:numPr>
          <w:ilvl w:val="0"/>
          <w:numId w:val="26"/>
        </w:numPr>
      </w:pPr>
      <w:bookmarkStart w:id="2" w:name="_Toc70071548"/>
      <w:r>
        <w:lastRenderedPageBreak/>
        <w:t>Kāds ir t</w:t>
      </w:r>
      <w:r w:rsidR="00FB66EA" w:rsidRPr="00C13E38">
        <w:t xml:space="preserve">iesiskais </w:t>
      </w:r>
      <w:r w:rsidR="00FB66EA" w:rsidRPr="008A257A">
        <w:t>pamats</w:t>
      </w:r>
      <w:r w:rsidR="00FB66EA" w:rsidRPr="00C13E38">
        <w:t xml:space="preserve"> </w:t>
      </w:r>
      <w:r w:rsidR="00FB66EA" w:rsidRPr="008A257A">
        <w:t>oficiālās</w:t>
      </w:r>
      <w:r w:rsidR="00FB66EA" w:rsidRPr="00C13E38">
        <w:t xml:space="preserve"> statistikas nodrošināšanai</w:t>
      </w:r>
      <w:r>
        <w:t>?</w:t>
      </w:r>
      <w:bookmarkEnd w:id="2"/>
    </w:p>
    <w:p w14:paraId="0A851346" w14:textId="77777777" w:rsidR="00FB66EA" w:rsidRPr="00F33D0A" w:rsidRDefault="00F34984" w:rsidP="004652B7">
      <w:r w:rsidRPr="00C13E38">
        <w:t>Oficiālo statistiku nodrošin</w:t>
      </w:r>
      <w:r w:rsidR="007B0817">
        <w:t>a</w:t>
      </w:r>
      <w:r w:rsidRPr="00C13E38">
        <w:t>, lai izpildītu š</w:t>
      </w:r>
      <w:r w:rsidR="006E6A92">
        <w:t>o</w:t>
      </w:r>
      <w:r w:rsidRPr="00C13E38">
        <w:t xml:space="preserve"> </w:t>
      </w:r>
      <w:r w:rsidR="00322F85" w:rsidRPr="00C13E38">
        <w:t>tiesību aktu:</w:t>
      </w:r>
    </w:p>
    <w:bookmarkStart w:id="3" w:name="_Hlk71359506"/>
    <w:bookmarkStart w:id="4" w:name="_Hlk71359656"/>
    <w:p w14:paraId="2E412CBD" w14:textId="77777777" w:rsidR="00156802" w:rsidRDefault="006E6A92" w:rsidP="008A2572">
      <w:pPr>
        <w:pStyle w:val="NoSpacing"/>
        <w:numPr>
          <w:ilvl w:val="2"/>
          <w:numId w:val="26"/>
        </w:numPr>
      </w:pPr>
      <w:r>
        <w:fldChar w:fldCharType="begin"/>
      </w:r>
      <w:r w:rsidR="00377A5A">
        <w:instrText>HYPERLINK "https://eur-lex.europa.eu/legal-content/LV/TXT/?uri=CELEX%3A32008R1099&amp;qid=1621840254295"</w:instrText>
      </w:r>
      <w:r>
        <w:fldChar w:fldCharType="separate"/>
      </w:r>
      <w:r w:rsidRPr="006E6A92">
        <w:rPr>
          <w:rStyle w:val="Hyperlink"/>
        </w:rPr>
        <w:t>Eiropas Parlamenta un Padomes 2008. gada 22. oktobra Regul</w:t>
      </w:r>
      <w:r w:rsidR="00986421">
        <w:rPr>
          <w:rStyle w:val="Hyperlink"/>
        </w:rPr>
        <w:t>u</w:t>
      </w:r>
      <w:r w:rsidRPr="006E6A92">
        <w:rPr>
          <w:rStyle w:val="Hyperlink"/>
        </w:rPr>
        <w:t xml:space="preserve"> (EK) Nr. 1099/2008</w:t>
      </w:r>
      <w:r>
        <w:fldChar w:fldCharType="end"/>
      </w:r>
      <w:r>
        <w:t xml:space="preserve"> par enerģētikas statistiku (Dokuments attiecas uz EEZ)</w:t>
      </w:r>
      <w:bookmarkEnd w:id="3"/>
      <w:r>
        <w:t>.</w:t>
      </w:r>
      <w:bookmarkEnd w:id="4"/>
    </w:p>
    <w:p w14:paraId="155E0D01" w14:textId="77777777" w:rsidR="00E47D56" w:rsidRPr="00F37885" w:rsidRDefault="008C258D" w:rsidP="00A513C7">
      <w:pPr>
        <w:pStyle w:val="Heading1"/>
        <w:numPr>
          <w:ilvl w:val="0"/>
          <w:numId w:val="29"/>
        </w:numPr>
      </w:pPr>
      <w:bookmarkStart w:id="5" w:name="_Toc70071549"/>
      <w:r>
        <w:t>Kur ir noteikts p</w:t>
      </w:r>
      <w:r w:rsidR="00E47D56" w:rsidRPr="00F37885">
        <w:t>ienākums iesniegt datus</w:t>
      </w:r>
      <w:r>
        <w:t>?</w:t>
      </w:r>
      <w:bookmarkEnd w:id="5"/>
    </w:p>
    <w:p w14:paraId="542597A2" w14:textId="77777777" w:rsidR="00DC7EFA" w:rsidRPr="00C13E38" w:rsidRDefault="00E47D56" w:rsidP="00A513C7">
      <w:r w:rsidRPr="00C13E38">
        <w:t>Pienākums iesniegt datus izriet no</w:t>
      </w:r>
      <w:r w:rsidR="008629E4" w:rsidRPr="00C13E38">
        <w:t xml:space="preserve"> </w:t>
      </w:r>
      <w:hyperlink r:id="rId8" w:anchor="p14" w:history="1">
        <w:r w:rsidRPr="008C1740">
          <w:rPr>
            <w:rStyle w:val="Hyperlink"/>
            <w:rFonts w:cs="Times New Roman"/>
            <w:szCs w:val="20"/>
          </w:rPr>
          <w:t>Stat</w:t>
        </w:r>
        <w:r w:rsidR="00DC7EFA" w:rsidRPr="008C1740">
          <w:rPr>
            <w:rStyle w:val="Hyperlink"/>
            <w:rFonts w:cs="Times New Roman"/>
            <w:szCs w:val="20"/>
          </w:rPr>
          <w:t>i</w:t>
        </w:r>
        <w:r w:rsidRPr="008C1740">
          <w:rPr>
            <w:rStyle w:val="Hyperlink"/>
            <w:rFonts w:cs="Times New Roman"/>
            <w:szCs w:val="20"/>
          </w:rPr>
          <w:t>s</w:t>
        </w:r>
        <w:r w:rsidR="00DC7EFA" w:rsidRPr="008C1740">
          <w:rPr>
            <w:rStyle w:val="Hyperlink"/>
            <w:rFonts w:cs="Times New Roman"/>
            <w:szCs w:val="20"/>
          </w:rPr>
          <w:t>tikas likuma 14. panta pirmās daļas</w:t>
        </w:r>
      </w:hyperlink>
      <w:r w:rsidR="00DC7EFA" w:rsidRPr="00A513C7">
        <w:rPr>
          <w:szCs w:val="20"/>
        </w:rPr>
        <w:t xml:space="preserve">, </w:t>
      </w:r>
      <w:r w:rsidR="00DC7EFA" w:rsidRPr="00330A7E">
        <w:t>kur</w:t>
      </w:r>
      <w:r w:rsidR="007F4F1D" w:rsidRPr="00330A7E">
        <w:t>ā</w:t>
      </w:r>
      <w:r w:rsidR="00DC7EFA" w:rsidRPr="00330A7E">
        <w:t xml:space="preserve"> noteikts, ka </w:t>
      </w:r>
      <w:r w:rsidR="00E015E5">
        <w:t>Pārvaldei</w:t>
      </w:r>
      <w:r w:rsidR="009A5580">
        <w:t xml:space="preserve"> </w:t>
      </w:r>
      <w:r w:rsidR="00DC7EFA" w:rsidRPr="00330A7E">
        <w:t>ir tiesības pieprasīt, lai</w:t>
      </w:r>
      <w:r w:rsidR="00DC7EFA" w:rsidRPr="00C13E38">
        <w:t xml:space="preserve"> respondents sagatavo un sniedz datus par statistisko vienību, arī ierobežotas pieejamības informāciju</w:t>
      </w:r>
      <w:r w:rsidR="00096571">
        <w:t>, lai</w:t>
      </w:r>
      <w:r w:rsidR="00DC7EFA" w:rsidRPr="00C13E38">
        <w:t xml:space="preserve"> nodrošināt</w:t>
      </w:r>
      <w:r w:rsidR="00096571">
        <w:t>u</w:t>
      </w:r>
      <w:r w:rsidR="00DC7EFA" w:rsidRPr="00C13E38">
        <w:t xml:space="preserve"> oficiālo statistiku. Respondents statistikas iestādei tās noteiktajā termiņā, formā un apjomā sniedz patiesus datus. Pēc statistikas iestādes pieprasījuma respondents sniedz rakstveida vai mutvārdu paskaidrojumus par šiem datiem.</w:t>
      </w:r>
    </w:p>
    <w:p w14:paraId="41370B80" w14:textId="77777777" w:rsidR="0004332C" w:rsidRPr="00C13E38" w:rsidRDefault="008C258D" w:rsidP="004652B7">
      <w:pPr>
        <w:pStyle w:val="Heading1"/>
        <w:numPr>
          <w:ilvl w:val="0"/>
          <w:numId w:val="25"/>
        </w:numPr>
      </w:pPr>
      <w:bookmarkStart w:id="6" w:name="_Toc70071550"/>
      <w:r>
        <w:t>Vai Pārvalde izmanto a</w:t>
      </w:r>
      <w:r w:rsidR="00BB1C60" w:rsidRPr="00C13E38">
        <w:t xml:space="preserve">dministratīvajos </w:t>
      </w:r>
      <w:r w:rsidR="00782003">
        <w:t xml:space="preserve">datu </w:t>
      </w:r>
      <w:r w:rsidR="004A598E">
        <w:t>avotos</w:t>
      </w:r>
      <w:r w:rsidR="00BB1C60" w:rsidRPr="00C13E38">
        <w:t xml:space="preserve"> (piemēram, </w:t>
      </w:r>
      <w:r w:rsidR="00DC7EFA" w:rsidRPr="00C13E38">
        <w:t>valsts reģistros</w:t>
      </w:r>
      <w:r w:rsidR="00BB1C60" w:rsidRPr="00C13E38">
        <w:t>)</w:t>
      </w:r>
      <w:r w:rsidR="00DC7EFA" w:rsidRPr="00C13E38">
        <w:t xml:space="preserve"> pieejam</w:t>
      </w:r>
      <w:r>
        <w:t>o</w:t>
      </w:r>
      <w:r w:rsidR="00DC7EFA" w:rsidRPr="00C13E38">
        <w:t xml:space="preserve"> informācij</w:t>
      </w:r>
      <w:r>
        <w:t>u?</w:t>
      </w:r>
      <w:bookmarkEnd w:id="6"/>
    </w:p>
    <w:p w14:paraId="77C10BAF" w14:textId="77777777" w:rsidR="00381049" w:rsidRDefault="006E6A92" w:rsidP="00CF0D9F">
      <w:r>
        <w:t>Dati par elektroenerģijas kopējo patēriņu uzņēmumā, tiek iegūti no administratīvajiem datu avotiem, izņemot datus par elektroenerģijas patēriņu autotransportā, pilsētas elektriskajā transportā, dzelzceļa un cauruļvadu transportā, ko iegūst apsekojumā</w:t>
      </w:r>
      <w:r>
        <w:rPr>
          <w:rFonts w:cs="Open Sans"/>
          <w:szCs w:val="20"/>
        </w:rPr>
        <w:t>.</w:t>
      </w:r>
    </w:p>
    <w:p w14:paraId="43EA1EC7" w14:textId="77777777" w:rsidR="004E42BB" w:rsidRPr="00C13E38" w:rsidRDefault="00D44A6F" w:rsidP="004652B7">
      <w:pPr>
        <w:pStyle w:val="Heading1"/>
        <w:numPr>
          <w:ilvl w:val="0"/>
          <w:numId w:val="24"/>
        </w:numPr>
      </w:pPr>
      <w:bookmarkStart w:id="7" w:name="_Toc70071551"/>
      <w:r>
        <w:t>Kam ir jāiesniedz dati?</w:t>
      </w:r>
      <w:bookmarkEnd w:id="7"/>
    </w:p>
    <w:p w14:paraId="07AB88D8" w14:textId="77777777" w:rsidR="00F9331C" w:rsidRDefault="006E6A92" w:rsidP="006E6A92">
      <w:proofErr w:type="spellStart"/>
      <w:r>
        <w:t>Apsekojumā</w:t>
      </w:r>
      <w:proofErr w:type="spellEnd"/>
      <w:r>
        <w:t xml:space="preserve"> iekļau</w:t>
      </w:r>
      <w:r w:rsidR="00F9331C">
        <w:t>tās vienības:</w:t>
      </w:r>
    </w:p>
    <w:p w14:paraId="5AAD840F" w14:textId="77777777" w:rsidR="00F9331C" w:rsidRDefault="00F9331C" w:rsidP="00F9331C">
      <w:pPr>
        <w:pStyle w:val="NoSpacing"/>
      </w:pPr>
      <w:r>
        <w:t>k</w:t>
      </w:r>
      <w:r w:rsidRPr="00F9331C">
        <w:t>omercuzņēmum</w:t>
      </w:r>
      <w:r>
        <w:t>i;</w:t>
      </w:r>
    </w:p>
    <w:p w14:paraId="4DB01920" w14:textId="77777777" w:rsidR="00F9331C" w:rsidRDefault="007252E0" w:rsidP="00F9331C">
      <w:pPr>
        <w:pStyle w:val="NoSpacing"/>
      </w:pPr>
      <w:r>
        <w:t xml:space="preserve">valsts un pašvaldību </w:t>
      </w:r>
      <w:r w:rsidR="00F9331C" w:rsidRPr="00F9331C">
        <w:t>budžeta iestāde</w:t>
      </w:r>
      <w:r w:rsidR="00F9331C">
        <w:t>s;</w:t>
      </w:r>
    </w:p>
    <w:p w14:paraId="77C0CD1E" w14:textId="77777777" w:rsidR="00F9331C" w:rsidRDefault="00F9331C" w:rsidP="007252E0">
      <w:pPr>
        <w:pStyle w:val="NoSpacing"/>
      </w:pPr>
      <w:r w:rsidRPr="00F9331C">
        <w:t>nodibinājum</w:t>
      </w:r>
      <w:r>
        <w:t>i</w:t>
      </w:r>
      <w:r w:rsidR="007252E0">
        <w:t xml:space="preserve">, </w:t>
      </w:r>
      <w:r w:rsidRPr="00F9331C">
        <w:t>biedrības</w:t>
      </w:r>
      <w:r w:rsidR="007252E0">
        <w:t xml:space="preserve">, </w:t>
      </w:r>
      <w:r w:rsidRPr="00F9331C">
        <w:t>fond</w:t>
      </w:r>
      <w:r>
        <w:t>i;</w:t>
      </w:r>
    </w:p>
    <w:p w14:paraId="3A89F8B3" w14:textId="77777777" w:rsidR="00F9331C" w:rsidRDefault="00F9331C" w:rsidP="00F9331C">
      <w:pPr>
        <w:pStyle w:val="NoSpacing"/>
      </w:pPr>
      <w:r w:rsidRPr="00F9331C">
        <w:t>zemnieku un zvejnieku saimniecības</w:t>
      </w:r>
      <w:r>
        <w:t>;</w:t>
      </w:r>
    </w:p>
    <w:p w14:paraId="5A16CE28" w14:textId="77777777" w:rsidR="006E6A92" w:rsidRPr="00F9331C" w:rsidRDefault="00F9331C" w:rsidP="00F9331C">
      <w:pPr>
        <w:pStyle w:val="NoSpacing"/>
      </w:pPr>
      <w:r w:rsidRPr="00F9331C">
        <w:t>reliģiskās organizācijas</w:t>
      </w:r>
      <w:r>
        <w:t>.</w:t>
      </w:r>
    </w:p>
    <w:p w14:paraId="37EFBA49" w14:textId="77777777" w:rsidR="00F9331C" w:rsidRPr="006E6A92" w:rsidRDefault="00F9331C" w:rsidP="006E6A92">
      <w:r>
        <w:t>Izlasi veido:</w:t>
      </w:r>
    </w:p>
    <w:p w14:paraId="02CA4FA0" w14:textId="77777777" w:rsidR="006E6A92" w:rsidRDefault="00F9331C" w:rsidP="006E6A92">
      <w:pPr>
        <w:pStyle w:val="NoSpacing"/>
        <w:rPr>
          <w:rFonts w:cs="Times New Roman"/>
          <w:color w:val="000000"/>
        </w:rPr>
      </w:pPr>
      <w:r>
        <w:t xml:space="preserve">vienības </w:t>
      </w:r>
      <w:r w:rsidR="006E6A92">
        <w:t>ar nodarbināto skaitu 80 un vairāk</w:t>
      </w:r>
      <w:r w:rsidR="006E6A92">
        <w:rPr>
          <w:rFonts w:cs="Times New Roman"/>
          <w:color w:val="000000"/>
        </w:rPr>
        <w:t>;</w:t>
      </w:r>
    </w:p>
    <w:p w14:paraId="265D5D15" w14:textId="77777777" w:rsidR="006E6A92" w:rsidRDefault="00F9331C" w:rsidP="006E6A92">
      <w:pPr>
        <w:pStyle w:val="NoSpacing"/>
        <w:rPr>
          <w:rFonts w:cs="Open Sans"/>
          <w:color w:val="000000"/>
        </w:rPr>
      </w:pPr>
      <w:r>
        <w:rPr>
          <w:rFonts w:cs="Open Sans"/>
          <w:color w:val="000000"/>
        </w:rPr>
        <w:t xml:space="preserve">vienības </w:t>
      </w:r>
      <w:r w:rsidR="006E6A92">
        <w:rPr>
          <w:rFonts w:cs="Open Sans"/>
          <w:color w:val="000000"/>
        </w:rPr>
        <w:t>kopējais apgrozījums veido 50 % un vairāk no nozares apgrozījuma atbilstoši Saimniecisko darbību statistiskai klasifikācijai NACE 2-zīmju līmenī;</w:t>
      </w:r>
    </w:p>
    <w:p w14:paraId="66C8ABB2" w14:textId="77777777" w:rsidR="006E6A92" w:rsidRDefault="00F9331C" w:rsidP="00C66F9C">
      <w:pPr>
        <w:pStyle w:val="NoSpacing"/>
      </w:pPr>
      <w:r>
        <w:t xml:space="preserve">vienība </w:t>
      </w:r>
      <w:r w:rsidR="006E6A92">
        <w:t xml:space="preserve">nodarbojas ar brikešu un granulu ražošanu, salmu un citas biomasas ražošanu un patēriņu, akmeņogļu un naftas produktu importu; </w:t>
      </w:r>
    </w:p>
    <w:p w14:paraId="3B6FBDEE" w14:textId="77777777" w:rsidR="00D24CD0" w:rsidRDefault="006E6A92" w:rsidP="00D24CD0">
      <w:pPr>
        <w:pStyle w:val="NoSpacing"/>
      </w:pPr>
      <w:r>
        <w:t>pārēj</w:t>
      </w:r>
      <w:r w:rsidR="00F9331C">
        <w:t>ās vienības</w:t>
      </w:r>
      <w:r>
        <w:t xml:space="preserve"> – izlases veidā.</w:t>
      </w:r>
    </w:p>
    <w:p w14:paraId="48D62D60" w14:textId="77777777" w:rsidR="00A62AF6" w:rsidRPr="00A62AF6" w:rsidRDefault="00A62AF6" w:rsidP="00A62AF6">
      <w:pPr>
        <w:rPr>
          <w:rFonts w:asciiTheme="minorHAnsi" w:hAnsiTheme="minorHAnsi"/>
        </w:rPr>
      </w:pPr>
      <w:bookmarkStart w:id="8" w:name="_Toc70071552"/>
      <w:r w:rsidRPr="00A62AF6">
        <w:t>Izlases izveidošanas standarts:</w:t>
      </w:r>
    </w:p>
    <w:p w14:paraId="5B979484" w14:textId="77777777" w:rsidR="00A62AF6" w:rsidRPr="00A62AF6" w:rsidRDefault="00A62AF6" w:rsidP="00A62AF6">
      <w:pPr>
        <w:pStyle w:val="NoSpacing"/>
      </w:pPr>
      <w:hyperlink r:id="rId9" w:history="1">
        <w:r w:rsidRPr="006E6A92">
          <w:rPr>
            <w:rStyle w:val="Hyperlink"/>
          </w:rPr>
          <w:t>Eiropas Parlamenta un Padomes 2008. gada 22. oktobra Regula</w:t>
        </w:r>
        <w:r>
          <w:rPr>
            <w:rStyle w:val="Hyperlink"/>
          </w:rPr>
          <w:t>s</w:t>
        </w:r>
        <w:r w:rsidRPr="006E6A92">
          <w:rPr>
            <w:rStyle w:val="Hyperlink"/>
          </w:rPr>
          <w:t xml:space="preserve"> (EK) Nr. 1099/2008</w:t>
        </w:r>
      </w:hyperlink>
      <w:r>
        <w:t xml:space="preserve"> par enerģētikas statistiku (Dokuments attiecas uz EEZ)</w:t>
      </w:r>
      <w:r w:rsidRPr="00A62AF6">
        <w:t xml:space="preserve"> </w:t>
      </w:r>
      <w:r w:rsidR="008B62C1">
        <w:t xml:space="preserve">3. pants un </w:t>
      </w:r>
      <w:r w:rsidRPr="00A62AF6">
        <w:t>B</w:t>
      </w:r>
      <w:r>
        <w:t> </w:t>
      </w:r>
      <w:r w:rsidRPr="00A62AF6">
        <w:t>pielikums;</w:t>
      </w:r>
    </w:p>
    <w:p w14:paraId="61296138" w14:textId="77777777" w:rsidR="00A62AF6" w:rsidRPr="00A62AF6" w:rsidRDefault="00490B1F" w:rsidP="00A62AF6">
      <w:pPr>
        <w:pStyle w:val="NoSpacing"/>
      </w:pPr>
      <w:hyperlink r:id="rId10" w:history="1">
        <w:r w:rsidRPr="00A611D9">
          <w:rPr>
            <w:rStyle w:val="Hyperlink"/>
          </w:rPr>
          <w:t>Ministru kabineta 2016. gada 20. decembra noteikumi Nr. 812</w:t>
        </w:r>
      </w:hyperlink>
      <w:r w:rsidRPr="00A611D9">
        <w:t xml:space="preserve"> ”Oficiālās statistikas veidlapu paraugu apstiprināšanas un veidlapu aizpildīšanas un iesniegšanas noteikumi”.</w:t>
      </w:r>
    </w:p>
    <w:p w14:paraId="0B83964F" w14:textId="77777777" w:rsidR="009B665C" w:rsidRPr="00C13E38" w:rsidRDefault="00D44A6F" w:rsidP="004652B7">
      <w:pPr>
        <w:pStyle w:val="Heading1"/>
        <w:numPr>
          <w:ilvl w:val="0"/>
          <w:numId w:val="21"/>
        </w:numPr>
      </w:pPr>
      <w:r>
        <w:lastRenderedPageBreak/>
        <w:t>Kur publicē o</w:t>
      </w:r>
      <w:r w:rsidR="004E42BB" w:rsidRPr="00C13E38">
        <w:t>ficiāl</w:t>
      </w:r>
      <w:r>
        <w:t>o</w:t>
      </w:r>
      <w:r w:rsidR="004E42BB" w:rsidRPr="00C13E38">
        <w:t xml:space="preserve"> statisti</w:t>
      </w:r>
      <w:r>
        <w:t>ku?</w:t>
      </w:r>
      <w:bookmarkEnd w:id="8"/>
    </w:p>
    <w:p w14:paraId="522A1CEE" w14:textId="77777777" w:rsidR="006E6A92" w:rsidRPr="006E6A92" w:rsidRDefault="006E6A92" w:rsidP="00D562EA">
      <w:pPr>
        <w:pStyle w:val="NoSpacing"/>
        <w:rPr>
          <w:rFonts w:cs="Times New Roman"/>
        </w:rPr>
      </w:pPr>
      <w:bookmarkStart w:id="9" w:name="_Toc40698654"/>
      <w:r>
        <w:t xml:space="preserve">Oficiālās statistikas portālā: </w:t>
      </w:r>
      <w:r w:rsidRPr="006E6A92">
        <w:t>dati par energoresursu ražošanu, importu, eksportu un patēriņu valstī</w:t>
      </w:r>
      <w:r w:rsidRPr="006E6A92">
        <w:rPr>
          <w:rFonts w:cs="Times New Roman"/>
        </w:rPr>
        <w:t>:</w:t>
      </w:r>
    </w:p>
    <w:p w14:paraId="34A4B432" w14:textId="77777777" w:rsidR="006E6A92" w:rsidRDefault="00A70460" w:rsidP="006E6A92">
      <w:pPr>
        <w:pStyle w:val="NoSpacing"/>
        <w:numPr>
          <w:ilvl w:val="1"/>
          <w:numId w:val="41"/>
        </w:numPr>
        <w:rPr>
          <w:rFonts w:cs="Times New Roman"/>
          <w:b/>
          <w:bCs/>
          <w:szCs w:val="20"/>
        </w:rPr>
      </w:pPr>
      <w:hyperlink r:id="rId11" w:history="1">
        <w:proofErr w:type="spellStart"/>
        <w:r>
          <w:rPr>
            <w:rStyle w:val="Hyperlink"/>
          </w:rPr>
          <w:t>Energobilance</w:t>
        </w:r>
        <w:proofErr w:type="spellEnd"/>
        <w:r>
          <w:rPr>
            <w:rStyle w:val="Hyperlink"/>
          </w:rPr>
          <w:t xml:space="preserve">, naturālās mērvienībās (NACE 2. </w:t>
        </w:r>
        <w:proofErr w:type="spellStart"/>
        <w:r>
          <w:rPr>
            <w:rStyle w:val="Hyperlink"/>
          </w:rPr>
          <w:t>red</w:t>
        </w:r>
        <w:proofErr w:type="spellEnd"/>
        <w:r>
          <w:rPr>
            <w:rStyle w:val="Hyperlink"/>
          </w:rPr>
          <w:t>.)</w:t>
        </w:r>
      </w:hyperlink>
    </w:p>
    <w:p w14:paraId="2DA1C4EC" w14:textId="77777777" w:rsidR="006E6A92" w:rsidRDefault="00A70460" w:rsidP="006E6A92">
      <w:pPr>
        <w:pStyle w:val="NoSpacing"/>
        <w:numPr>
          <w:ilvl w:val="1"/>
          <w:numId w:val="41"/>
        </w:numPr>
        <w:rPr>
          <w:rFonts w:cs="Times New Roman"/>
          <w:b/>
          <w:bCs/>
          <w:szCs w:val="20"/>
        </w:rPr>
      </w:pPr>
      <w:hyperlink r:id="rId12" w:history="1">
        <w:proofErr w:type="spellStart"/>
        <w:r>
          <w:rPr>
            <w:rStyle w:val="Hyperlink"/>
          </w:rPr>
          <w:t>Energobilance</w:t>
        </w:r>
        <w:proofErr w:type="spellEnd"/>
        <w:r>
          <w:rPr>
            <w:rStyle w:val="Hyperlink"/>
          </w:rPr>
          <w:t xml:space="preserve">, TJ, </w:t>
        </w:r>
        <w:proofErr w:type="spellStart"/>
        <w:r>
          <w:rPr>
            <w:rStyle w:val="Hyperlink"/>
          </w:rPr>
          <w:t>tūkst.toe</w:t>
        </w:r>
        <w:proofErr w:type="spellEnd"/>
        <w:r>
          <w:rPr>
            <w:rStyle w:val="Hyperlink"/>
          </w:rPr>
          <w:t xml:space="preserve"> (NACE 2. </w:t>
        </w:r>
        <w:proofErr w:type="spellStart"/>
        <w:r>
          <w:rPr>
            <w:rStyle w:val="Hyperlink"/>
          </w:rPr>
          <w:t>red</w:t>
        </w:r>
        <w:proofErr w:type="spellEnd"/>
        <w:r>
          <w:rPr>
            <w:rStyle w:val="Hyperlink"/>
          </w:rPr>
          <w:t>.)</w:t>
        </w:r>
      </w:hyperlink>
    </w:p>
    <w:p w14:paraId="320C54A6" w14:textId="77777777" w:rsidR="00381049" w:rsidRPr="00F914B8" w:rsidRDefault="006E6A92" w:rsidP="006E6A92">
      <w:pPr>
        <w:pStyle w:val="NoSpacing"/>
        <w:rPr>
          <w:rStyle w:val="Hyperlink"/>
          <w:rFonts w:cs="Times New Roman"/>
          <w:color w:val="auto"/>
          <w:szCs w:val="20"/>
        </w:rPr>
      </w:pPr>
      <w:r>
        <w:rPr>
          <w:rFonts w:cs="Verdana"/>
          <w:color w:val="000000"/>
          <w:szCs w:val="20"/>
        </w:rPr>
        <w:t>Eiropas Savienības Statistikas biroja (Eurostat)</w:t>
      </w:r>
      <w:r>
        <w:rPr>
          <w:rFonts w:cs="Times New Roman"/>
          <w:bCs/>
          <w:szCs w:val="20"/>
        </w:rPr>
        <w:t xml:space="preserve"> </w:t>
      </w:r>
      <w:hyperlink r:id="rId13" w:history="1">
        <w:r>
          <w:rPr>
            <w:rStyle w:val="Hyperlink"/>
            <w:rFonts w:cs="Times New Roman"/>
            <w:bCs/>
            <w:szCs w:val="20"/>
          </w:rPr>
          <w:t>datubāzēs</w:t>
        </w:r>
      </w:hyperlink>
    </w:p>
    <w:p w14:paraId="1E181FA6" w14:textId="77777777" w:rsidR="005472C0" w:rsidRPr="00C13E38" w:rsidRDefault="004D4ABE" w:rsidP="004652B7">
      <w:pPr>
        <w:pStyle w:val="Heading1"/>
        <w:numPr>
          <w:ilvl w:val="0"/>
          <w:numId w:val="22"/>
        </w:numPr>
      </w:pPr>
      <w:bookmarkStart w:id="10" w:name="_Toc70071553"/>
      <w:r>
        <w:t>Kas ir g</w:t>
      </w:r>
      <w:r w:rsidR="005472C0" w:rsidRPr="00C13E38">
        <w:t xml:space="preserve">alvenie </w:t>
      </w:r>
      <w:r w:rsidR="004E42BB" w:rsidRPr="00C13E38">
        <w:t xml:space="preserve">oficiālās </w:t>
      </w:r>
      <w:r w:rsidR="004E42BB" w:rsidRPr="008A257A">
        <w:t>statistikas</w:t>
      </w:r>
      <w:r w:rsidR="005472C0" w:rsidRPr="00C13E38">
        <w:t xml:space="preserve"> lietotāji</w:t>
      </w:r>
      <w:bookmarkEnd w:id="9"/>
      <w:r>
        <w:t>?</w:t>
      </w:r>
      <w:bookmarkEnd w:id="10"/>
    </w:p>
    <w:p w14:paraId="1E82F7C0" w14:textId="29554CFE" w:rsidR="006E6A92" w:rsidRDefault="006E6A92" w:rsidP="006E6A92">
      <w:pPr>
        <w:pStyle w:val="NoSpacing"/>
        <w:rPr>
          <w:color w:val="000000" w:themeColor="text1"/>
          <w:szCs w:val="20"/>
          <w:u w:val="single"/>
        </w:rPr>
      </w:pPr>
      <w:r>
        <w:rPr>
          <w:rFonts w:cs="Open Sans"/>
          <w:szCs w:val="20"/>
        </w:rPr>
        <w:t>Nacionālais enerģētikas un klimata plāns (</w:t>
      </w:r>
      <w:hyperlink r:id="rId14" w:history="1">
        <w:r>
          <w:rPr>
            <w:rStyle w:val="Hyperlink"/>
            <w:rFonts w:cs="Open Sans"/>
            <w:szCs w:val="20"/>
          </w:rPr>
          <w:t>NE</w:t>
        </w:r>
        <w:r>
          <w:rPr>
            <w:rStyle w:val="Hyperlink"/>
            <w:rFonts w:cs="Open Sans"/>
            <w:szCs w:val="20"/>
          </w:rPr>
          <w:t>KP</w:t>
        </w:r>
      </w:hyperlink>
      <w:r>
        <w:rPr>
          <w:rFonts w:cs="Open Sans"/>
          <w:szCs w:val="20"/>
        </w:rPr>
        <w:t>)</w:t>
      </w:r>
    </w:p>
    <w:p w14:paraId="21674F6D" w14:textId="77777777" w:rsidR="006E6A92" w:rsidRDefault="009C5D6A" w:rsidP="006E6A92">
      <w:pPr>
        <w:pStyle w:val="NoSpacing"/>
        <w:rPr>
          <w:rFonts w:cs="Open Sans"/>
          <w:szCs w:val="20"/>
          <w:u w:val="single"/>
        </w:rPr>
      </w:pPr>
      <w:r>
        <w:rPr>
          <w:rFonts w:cs="Open Sans"/>
          <w:bCs/>
          <w:szCs w:val="20"/>
        </w:rPr>
        <w:t>Valsts kanceleja</w:t>
      </w:r>
      <w:r w:rsidR="006E6A92">
        <w:rPr>
          <w:rFonts w:cs="Open Sans"/>
          <w:szCs w:val="20"/>
        </w:rPr>
        <w:t>: Latvijas Nacionālais attīstības plāns (</w:t>
      </w:r>
      <w:hyperlink r:id="rId15" w:history="1">
        <w:r w:rsidR="006E6A92">
          <w:rPr>
            <w:rStyle w:val="Hyperlink"/>
            <w:rFonts w:cs="Open Sans"/>
            <w:szCs w:val="20"/>
          </w:rPr>
          <w:t>N</w:t>
        </w:r>
        <w:r w:rsidR="006E6A92">
          <w:rPr>
            <w:rStyle w:val="Hyperlink"/>
            <w:rFonts w:cs="Open Sans"/>
            <w:szCs w:val="20"/>
          </w:rPr>
          <w:t>AP</w:t>
        </w:r>
      </w:hyperlink>
      <w:r w:rsidR="006E6A92">
        <w:rPr>
          <w:rFonts w:cs="Open Sans"/>
          <w:szCs w:val="20"/>
        </w:rPr>
        <w:t xml:space="preserve">) </w:t>
      </w:r>
    </w:p>
    <w:p w14:paraId="135ED7CD" w14:textId="77777777" w:rsidR="006E6A92" w:rsidRDefault="006E6A92" w:rsidP="006E6A92">
      <w:pPr>
        <w:pStyle w:val="NoSpacing"/>
        <w:rPr>
          <w:rStyle w:val="Hyperlink"/>
        </w:rPr>
      </w:pPr>
      <w:r>
        <w:rPr>
          <w:rFonts w:cs="Open Sans"/>
          <w:bCs/>
          <w:szCs w:val="20"/>
        </w:rPr>
        <w:t>Latvijas Vides, ģeoloģijas un meteoroloģijas centrs</w:t>
      </w:r>
      <w:r>
        <w:rPr>
          <w:rFonts w:cs="Open Sans"/>
          <w:szCs w:val="20"/>
        </w:rPr>
        <w:t xml:space="preserve">: </w:t>
      </w:r>
      <w:hyperlink r:id="rId16" w:history="1">
        <w:r w:rsidR="00377A5A">
          <w:rPr>
            <w:rStyle w:val="Hyperlink"/>
            <w:rFonts w:cs="Open Sans"/>
            <w:szCs w:val="20"/>
          </w:rPr>
          <w:t>Info</w:t>
        </w:r>
        <w:r w:rsidR="00377A5A">
          <w:rPr>
            <w:rStyle w:val="Hyperlink"/>
            <w:rFonts w:cs="Open Sans"/>
            <w:szCs w:val="20"/>
          </w:rPr>
          <w:t>rmācija par Latvijas SEG emisijām</w:t>
        </w:r>
      </w:hyperlink>
    </w:p>
    <w:p w14:paraId="388986B9" w14:textId="77777777" w:rsidR="006E6A92" w:rsidRDefault="006E6A92" w:rsidP="006E6A92">
      <w:pPr>
        <w:pStyle w:val="NoSpacing"/>
      </w:pPr>
      <w:r>
        <w:rPr>
          <w:rFonts w:cs="Open Sans"/>
          <w:color w:val="000000"/>
          <w:szCs w:val="20"/>
        </w:rPr>
        <w:t>Starptautiskā Enerģētikas aģentūra</w:t>
      </w:r>
      <w:r>
        <w:t xml:space="preserve"> </w:t>
      </w:r>
      <w:r>
        <w:rPr>
          <w:bCs/>
        </w:rPr>
        <w:t>(</w:t>
      </w:r>
      <w:hyperlink r:id="rId17" w:history="1">
        <w:r>
          <w:rPr>
            <w:rStyle w:val="Hyperlink"/>
            <w:rFonts w:cs="Open Sans"/>
            <w:bCs/>
            <w:szCs w:val="20"/>
          </w:rPr>
          <w:t>IE</w:t>
        </w:r>
        <w:r>
          <w:rPr>
            <w:rStyle w:val="Hyperlink"/>
            <w:rFonts w:cs="Open Sans"/>
            <w:bCs/>
            <w:szCs w:val="20"/>
          </w:rPr>
          <w:t>A</w:t>
        </w:r>
      </w:hyperlink>
      <w:r w:rsidRPr="006E6A92">
        <w:rPr>
          <w:rStyle w:val="Hyperlink"/>
          <w:rFonts w:cs="Open Sans"/>
          <w:bCs/>
          <w:color w:val="auto"/>
          <w:szCs w:val="20"/>
        </w:rPr>
        <w:t>)</w:t>
      </w:r>
    </w:p>
    <w:p w14:paraId="0F024A57" w14:textId="77777777" w:rsidR="006E6A92" w:rsidRPr="00377A5A" w:rsidRDefault="006E6A92" w:rsidP="006E6A92">
      <w:pPr>
        <w:pStyle w:val="NoSpacing"/>
        <w:rPr>
          <w:rFonts w:cs="Open Sans"/>
          <w:szCs w:val="20"/>
          <w:u w:val="single"/>
        </w:rPr>
      </w:pPr>
      <w:r>
        <w:rPr>
          <w:rFonts w:cs="Open Sans"/>
          <w:color w:val="000000"/>
          <w:szCs w:val="20"/>
        </w:rPr>
        <w:t>Starptautiskā Atjaunojamo energoresursu aģentūra</w:t>
      </w:r>
      <w:r>
        <w:t xml:space="preserve"> (</w:t>
      </w:r>
      <w:hyperlink r:id="rId18" w:history="1">
        <w:r>
          <w:rPr>
            <w:rStyle w:val="Hyperlink"/>
            <w:rFonts w:cs="Open Sans"/>
            <w:szCs w:val="20"/>
          </w:rPr>
          <w:t>IRE</w:t>
        </w:r>
        <w:r>
          <w:rPr>
            <w:rStyle w:val="Hyperlink"/>
            <w:rFonts w:cs="Open Sans"/>
            <w:szCs w:val="20"/>
          </w:rPr>
          <w:t>NA</w:t>
        </w:r>
      </w:hyperlink>
      <w:r>
        <w:rPr>
          <w:rFonts w:cs="Open Sans"/>
          <w:color w:val="000000"/>
          <w:szCs w:val="20"/>
        </w:rPr>
        <w:t>)</w:t>
      </w:r>
    </w:p>
    <w:p w14:paraId="65EAAAFE" w14:textId="77777777" w:rsidR="00377A5A" w:rsidRPr="001C14BD" w:rsidRDefault="001C14BD" w:rsidP="006E6A92">
      <w:pPr>
        <w:pStyle w:val="NoSpacing"/>
        <w:rPr>
          <w:rStyle w:val="Hyperlink"/>
        </w:rPr>
      </w:pPr>
      <w:r>
        <w:rPr>
          <w:rStyle w:val="Hyperlink"/>
        </w:rPr>
        <w:fldChar w:fldCharType="begin"/>
      </w:r>
      <w:r>
        <w:rPr>
          <w:rStyle w:val="Hyperlink"/>
        </w:rPr>
        <w:instrText>HYPERLINK "https://www.kem.gov.lv/lv/energetika"</w:instrText>
      </w:r>
      <w:r>
        <w:rPr>
          <w:rStyle w:val="Hyperlink"/>
        </w:rPr>
      </w:r>
      <w:r>
        <w:rPr>
          <w:rStyle w:val="Hyperlink"/>
        </w:rPr>
        <w:fldChar w:fldCharType="separate"/>
      </w:r>
      <w:r w:rsidR="00377A5A" w:rsidRPr="001C14BD">
        <w:rPr>
          <w:rStyle w:val="Hyperlink"/>
        </w:rPr>
        <w:t>Klimata un enerģētikas mi</w:t>
      </w:r>
      <w:r w:rsidR="00377A5A" w:rsidRPr="001C14BD">
        <w:rPr>
          <w:rStyle w:val="Hyperlink"/>
        </w:rPr>
        <w:t>nistrija</w:t>
      </w:r>
    </w:p>
    <w:p w14:paraId="76AEC5BC" w14:textId="5E22587E" w:rsidR="00923316" w:rsidRPr="00923316" w:rsidRDefault="001C14BD" w:rsidP="006E6A92">
      <w:pPr>
        <w:pStyle w:val="NoSpacing"/>
        <w:rPr>
          <w:b/>
        </w:rPr>
      </w:pPr>
      <w:r>
        <w:rPr>
          <w:rStyle w:val="Hyperlink"/>
        </w:rPr>
        <w:fldChar w:fldCharType="end"/>
      </w:r>
      <w:hyperlink r:id="rId19" w:history="1">
        <w:r w:rsidR="00923316" w:rsidRPr="00923316">
          <w:rPr>
            <w:rStyle w:val="Hyperlink"/>
          </w:rPr>
          <w:t>Viedās administrācijas un reģionālās att</w:t>
        </w:r>
        <w:r w:rsidR="00923316" w:rsidRPr="00923316">
          <w:rPr>
            <w:rStyle w:val="Hyperlink"/>
          </w:rPr>
          <w:t>īstības ministrija</w:t>
        </w:r>
      </w:hyperlink>
    </w:p>
    <w:p w14:paraId="29E4B9FB" w14:textId="77777777" w:rsidR="00381049" w:rsidRPr="00FB06BA" w:rsidRDefault="006E6A92" w:rsidP="006E6A92">
      <w:pPr>
        <w:pStyle w:val="NoSpacing"/>
        <w:rPr>
          <w:b/>
        </w:rPr>
      </w:pPr>
      <w:r>
        <w:rPr>
          <w:rFonts w:cs="Open Sans"/>
          <w:bCs/>
          <w:szCs w:val="20"/>
        </w:rPr>
        <w:t xml:space="preserve">Apvienoto Nāciju Organizācijas Statistikas nodaļa, </w:t>
      </w:r>
      <w:hyperlink r:id="rId20" w:history="1">
        <w:r>
          <w:rPr>
            <w:rStyle w:val="Hyperlink"/>
            <w:rFonts w:cs="Open Sans"/>
            <w:bCs/>
            <w:szCs w:val="20"/>
          </w:rPr>
          <w:t>Ener</w:t>
        </w:r>
        <w:r>
          <w:rPr>
            <w:rStyle w:val="Hyperlink"/>
            <w:rFonts w:cs="Open Sans"/>
            <w:bCs/>
            <w:szCs w:val="20"/>
          </w:rPr>
          <w:t>ģētikas statistikas nodaļa</w:t>
        </w:r>
      </w:hyperlink>
    </w:p>
    <w:p w14:paraId="46BF8F40" w14:textId="77777777" w:rsidR="00CB2A49" w:rsidRPr="00C13E38" w:rsidRDefault="004D4ABE" w:rsidP="00A513C7">
      <w:pPr>
        <w:pStyle w:val="Heading1"/>
        <w:numPr>
          <w:ilvl w:val="0"/>
          <w:numId w:val="30"/>
        </w:numPr>
      </w:pPr>
      <w:bookmarkStart w:id="11" w:name="_Toc70071554"/>
      <w:r>
        <w:t>Vai Pārvalde ievēro d</w:t>
      </w:r>
      <w:r w:rsidR="00CB2A49" w:rsidRPr="00C13E38">
        <w:t>atu konfidencialitāt</w:t>
      </w:r>
      <w:r>
        <w:t>i?</w:t>
      </w:r>
      <w:bookmarkEnd w:id="11"/>
    </w:p>
    <w:p w14:paraId="3DE76583" w14:textId="77777777" w:rsidR="00326423" w:rsidRPr="00C13E38" w:rsidRDefault="00BC271B" w:rsidP="00CF0D9F">
      <w:r>
        <w:t xml:space="preserve">Pārvalde ievēro datu konfidencialitāti. </w:t>
      </w:r>
      <w:r w:rsidR="00326423">
        <w:t>Pārvaldes</w:t>
      </w:r>
      <w:r w:rsidR="00326423" w:rsidRPr="00C13E38">
        <w:t xml:space="preserve"> nodarbinātajiem aizliegts izpaust datus un citu ierobežotas pieejamības informāciju, kas viņiem kļuvusi zināma, pildot dienesta vai darba pienākumus. </w:t>
      </w:r>
      <w:r w:rsidR="00326423">
        <w:t>Tas</w:t>
      </w:r>
      <w:r w:rsidR="00326423" w:rsidRPr="00C13E38">
        <w:t xml:space="preserve"> attiecas arī uz personām, kuras uz laiku ir iesaistītas oficiālās statistikas nodrošināšanā vai ar kurām izbeigtas darba vai dienesta tiesiskās attiecības.</w:t>
      </w:r>
    </w:p>
    <w:p w14:paraId="712E3591" w14:textId="77777777" w:rsidR="00326423" w:rsidRPr="00C13E38" w:rsidRDefault="00326423" w:rsidP="00CF0D9F">
      <w:r>
        <w:t>Pārvalde</w:t>
      </w:r>
      <w:r w:rsidRPr="00C13E38">
        <w:t xml:space="preserve"> veic nepieciešam</w:t>
      </w:r>
      <w:r>
        <w:t>ā</w:t>
      </w:r>
      <w:r w:rsidRPr="00C13E38">
        <w:t xml:space="preserve">s </w:t>
      </w:r>
      <w:r>
        <w:t>darbības</w:t>
      </w:r>
      <w:r w:rsidRPr="00C13E38">
        <w:t>, lai novērstu neatļautu piekļuvi datiem, to sagrozīšanu vai izplatīšanu, nejaušu vai neatļautu iznīcināšanu.</w:t>
      </w:r>
    </w:p>
    <w:p w14:paraId="14C9F9DC" w14:textId="77777777" w:rsidR="004C0B9A" w:rsidRPr="00C13E38" w:rsidRDefault="00326423" w:rsidP="00CF0D9F">
      <w:r>
        <w:t>N</w:t>
      </w:r>
      <w:r w:rsidR="004C0B9A" w:rsidRPr="00330A7E">
        <w:t xml:space="preserve">o respondentiem iegūtos datus izmanto oficiālās statistikas nodrošināšanai, </w:t>
      </w:r>
      <w:r w:rsidR="005E19EE">
        <w:t>tas nozīmē</w:t>
      </w:r>
      <w:r w:rsidR="00B46F2F" w:rsidRPr="00B46F2F">
        <w:t xml:space="preserve">, </w:t>
      </w:r>
      <w:r w:rsidR="005E19EE">
        <w:t xml:space="preserve">ka </w:t>
      </w:r>
      <w:r w:rsidR="00B46F2F" w:rsidRPr="00B46F2F">
        <w:t>dat</w:t>
      </w:r>
      <w:r w:rsidR="005E19EE">
        <w:t>us</w:t>
      </w:r>
      <w:r w:rsidR="00B46F2F" w:rsidRPr="00B46F2F">
        <w:t>, kas primāri iegūti statistikas nodrošināšanai</w:t>
      </w:r>
      <w:r w:rsidR="0008731A">
        <w:t>,</w:t>
      </w:r>
      <w:r w:rsidR="00B46F2F" w:rsidRPr="00B46F2F">
        <w:t xml:space="preserve"> nedrīkst izmantot civilprocesā, administratīvajā procesā, kriminālprocesā vai komercdarbībā.</w:t>
      </w:r>
    </w:p>
    <w:p w14:paraId="23831BE7" w14:textId="77777777" w:rsidR="00CB2A49" w:rsidRPr="00C13E38" w:rsidRDefault="00B96FA5" w:rsidP="003931BD">
      <w:pPr>
        <w:pStyle w:val="Heading1"/>
        <w:numPr>
          <w:ilvl w:val="0"/>
          <w:numId w:val="20"/>
        </w:numPr>
      </w:pPr>
      <w:bookmarkStart w:id="12" w:name="_Toc70071555"/>
      <w:r>
        <w:t xml:space="preserve">Vai Pārvalde ievēro </w:t>
      </w:r>
      <w:r w:rsidR="00CB2A49" w:rsidRPr="008A257A">
        <w:t>Vispārēj</w:t>
      </w:r>
      <w:r>
        <w:t>o</w:t>
      </w:r>
      <w:r w:rsidR="00CB2A49" w:rsidRPr="00C13E38">
        <w:t xml:space="preserve"> datu aizsardzības regul</w:t>
      </w:r>
      <w:r>
        <w:t>u?</w:t>
      </w:r>
      <w:bookmarkEnd w:id="12"/>
    </w:p>
    <w:p w14:paraId="77D2427C" w14:textId="77777777" w:rsidR="00B96FA5" w:rsidRDefault="00B96FA5" w:rsidP="00CF0D9F">
      <w:r>
        <w:t xml:space="preserve">Pārvalde ievēro </w:t>
      </w:r>
      <w:r w:rsidRPr="00B96FA5">
        <w:t>Vispārējo datu aizsardzības regulu</w:t>
      </w:r>
      <w:r>
        <w:t>.</w:t>
      </w:r>
    </w:p>
    <w:p w14:paraId="584D7985" w14:textId="77777777" w:rsidR="00C13E38" w:rsidRPr="00330A7E" w:rsidRDefault="00E27FF0" w:rsidP="00CF0D9F">
      <w:r>
        <w:t>Pārvalde</w:t>
      </w:r>
      <w:r w:rsidR="00224592" w:rsidRPr="00C13E38">
        <w:t xml:space="preserve"> piepras</w:t>
      </w:r>
      <w:r>
        <w:t>a</w:t>
      </w:r>
      <w:r w:rsidR="00AB7715">
        <w:t xml:space="preserve"> un apstrādā</w:t>
      </w:r>
      <w:r w:rsidR="00224592" w:rsidRPr="00C13E38">
        <w:t xml:space="preserve"> datus saskaņā </w:t>
      </w:r>
      <w:r w:rsidR="00224592" w:rsidRPr="00C2402B">
        <w:rPr>
          <w:szCs w:val="20"/>
        </w:rPr>
        <w:t xml:space="preserve">ar </w:t>
      </w:r>
      <w:hyperlink r:id="rId21" w:history="1">
        <w:r w:rsidR="00953091" w:rsidRPr="00CF6881">
          <w:rPr>
            <w:rStyle w:val="Hyperlink"/>
            <w:rFonts w:cs="Times New Roman"/>
            <w:szCs w:val="20"/>
          </w:rPr>
          <w:t>Eiropas Parla</w:t>
        </w:r>
        <w:r w:rsidR="00953091" w:rsidRPr="00CF6881">
          <w:rPr>
            <w:rStyle w:val="Hyperlink"/>
            <w:rFonts w:cs="Times New Roman"/>
            <w:szCs w:val="20"/>
          </w:rPr>
          <w:t>menta un Padomes 2016. gada 27. aprīļa Regulas (ES) 2016/679</w:t>
        </w:r>
      </w:hyperlink>
      <w:r w:rsidR="00953091" w:rsidRPr="00CF6881">
        <w:rPr>
          <w:szCs w:val="20"/>
        </w:rPr>
        <w:t xml:space="preserve"> par fizisku personu aizsardzību attiecībā uz personas datu apstrādi un šādu datu brīvu apriti un ar ko atceļ Direktīvu 95/46/EK</w:t>
      </w:r>
      <w:r w:rsidR="00953091" w:rsidRPr="00CF6881">
        <w:rPr>
          <w:sz w:val="24"/>
          <w:szCs w:val="24"/>
        </w:rPr>
        <w:t xml:space="preserve"> </w:t>
      </w:r>
      <w:r w:rsidR="00953091" w:rsidRPr="00330A7E">
        <w:t>6. panta 1. punkta</w:t>
      </w:r>
      <w:r w:rsidR="00453416">
        <w:t xml:space="preserve"> </w:t>
      </w:r>
      <w:r w:rsidR="00453416" w:rsidRPr="000557AC">
        <w:t>c) un</w:t>
      </w:r>
      <w:r w:rsidR="00953091" w:rsidRPr="00330A7E">
        <w:t xml:space="preserve"> e) apakšpunktu un 89. panta 1. un 2. punktu</w:t>
      </w:r>
      <w:r w:rsidR="00AB7715" w:rsidRPr="00330A7E">
        <w:t xml:space="preserve"> normatīvajos aktos noteikto uzdevumu</w:t>
      </w:r>
      <w:r w:rsidR="00B46F2F" w:rsidRPr="00330A7E">
        <w:t xml:space="preserve"> </w:t>
      </w:r>
      <w:r w:rsidR="00B46F2F" w:rsidRPr="001A109C">
        <w:t>izpildei</w:t>
      </w:r>
      <w:r w:rsidR="00E67BC6" w:rsidRPr="001A109C">
        <w:t xml:space="preserve"> vai sabiedrības interesēs.</w:t>
      </w:r>
    </w:p>
    <w:p w14:paraId="2F3BC181" w14:textId="77777777" w:rsidR="003931BD" w:rsidRPr="00C2402B" w:rsidRDefault="00E015E5" w:rsidP="00CF0D9F">
      <w:pPr>
        <w:rPr>
          <w:rFonts w:cs="Times New Roman"/>
          <w:szCs w:val="20"/>
        </w:rPr>
      </w:pPr>
      <w:r w:rsidRPr="004B407B">
        <w:rPr>
          <w:rFonts w:cs="Times New Roman"/>
          <w:szCs w:val="20"/>
        </w:rPr>
        <w:t>Vairāk par informācijas drošību un datu aizsardzību var atrast Pārvaldes mājaslapā:</w:t>
      </w:r>
      <w:hyperlink r:id="rId22" w:history="1">
        <w:r w:rsidR="003B0359">
          <w:rPr>
            <w:rStyle w:val="Hyperlink"/>
            <w:rFonts w:cs="Times New Roman"/>
            <w:szCs w:val="20"/>
          </w:rPr>
          <w:t>https://www.csp.gov.lv/lv/biez</w:t>
        </w:r>
        <w:r w:rsidR="003B0359">
          <w:rPr>
            <w:rStyle w:val="Hyperlink"/>
            <w:rFonts w:cs="Times New Roman"/>
            <w:szCs w:val="20"/>
          </w:rPr>
          <w:t>ak-uzdotie-jautajumi-par-personas-datu-apstradi</w:t>
        </w:r>
      </w:hyperlink>
      <w:r w:rsidRPr="004B407B">
        <w:rPr>
          <w:rFonts w:cs="Times New Roman"/>
          <w:szCs w:val="20"/>
        </w:rPr>
        <w:t>.</w:t>
      </w:r>
    </w:p>
    <w:sectPr w:rsidR="003931BD" w:rsidRPr="00C2402B" w:rsidSect="00E27FF0">
      <w:pgSz w:w="11906" w:h="16838" w:code="9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782550156" o:spid="_x0000_i1026" type="#_x0000_t75" style="width:1in;height:70.75pt;visibility:visible;mso-wrap-style:square" o:bullet="t">
        <v:imagedata r:id="rId1" o:title=""/>
      </v:shape>
    </w:pict>
  </w:numPicBullet>
  <w:abstractNum w:abstractNumId="0" w15:restartNumberingAfterBreak="0">
    <w:nsid w:val="0301725D"/>
    <w:multiLevelType w:val="hybridMultilevel"/>
    <w:tmpl w:val="C7049062"/>
    <w:lvl w:ilvl="0" w:tplc="6592018C">
      <w:numFmt w:val="bullet"/>
      <w:lvlText w:val=""/>
      <w:lvlJc w:val="left"/>
      <w:pPr>
        <w:ind w:left="1637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E80832">
      <w:numFmt w:val="bullet"/>
      <w:lvlText w:val=""/>
      <w:lvlJc w:val="left"/>
      <w:pPr>
        <w:ind w:left="2160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30A52E0"/>
    <w:multiLevelType w:val="hybridMultilevel"/>
    <w:tmpl w:val="21A2A1B6"/>
    <w:lvl w:ilvl="0" w:tplc="1EE80832">
      <w:numFmt w:val="bullet"/>
      <w:lvlText w:val=""/>
      <w:lvlJc w:val="left"/>
      <w:pPr>
        <w:ind w:left="3697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2" w15:restartNumberingAfterBreak="0">
    <w:nsid w:val="058A2D9B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065B7555"/>
    <w:multiLevelType w:val="hybridMultilevel"/>
    <w:tmpl w:val="E2241EC0"/>
    <w:lvl w:ilvl="0" w:tplc="34061496">
      <w:start w:val="1"/>
      <w:numFmt w:val="bullet"/>
      <w:lvlText w:val=""/>
      <w:lvlJc w:val="left"/>
      <w:pPr>
        <w:ind w:left="2204" w:hanging="360"/>
      </w:pPr>
      <w:rPr>
        <w:rFonts w:ascii="Wingdings" w:hAnsi="Wingdings" w:hint="default"/>
        <w:color w:val="009999"/>
        <w:sz w:val="32"/>
        <w:szCs w:val="32"/>
      </w:rPr>
    </w:lvl>
    <w:lvl w:ilvl="1" w:tplc="0426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4" w15:restartNumberingAfterBreak="0">
    <w:nsid w:val="081A0DF5"/>
    <w:multiLevelType w:val="multilevel"/>
    <w:tmpl w:val="903A82B4"/>
    <w:lvl w:ilvl="0">
      <w:numFmt w:val="bullet"/>
      <w:lvlText w:val=""/>
      <w:lvlPicBulletId w:val="0"/>
      <w:lvlJc w:val="left"/>
      <w:pPr>
        <w:ind w:left="1701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2693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3076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3796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5" w15:restartNumberingAfterBreak="0">
    <w:nsid w:val="18C32F74"/>
    <w:multiLevelType w:val="hybridMultilevel"/>
    <w:tmpl w:val="681676CE"/>
    <w:lvl w:ilvl="0" w:tplc="25B4E1AA">
      <w:numFmt w:val="bullet"/>
      <w:lvlText w:val=""/>
      <w:lvlPicBulletId w:val="0"/>
      <w:lvlJc w:val="left"/>
      <w:pPr>
        <w:ind w:left="644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A30579D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ADD39CC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1CA92B41"/>
    <w:multiLevelType w:val="multilevel"/>
    <w:tmpl w:val="49885C3C"/>
    <w:lvl w:ilvl="0"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9999"/>
      </w:rPr>
    </w:lvl>
    <w:lvl w:ilvl="2">
      <w:start w:val="1"/>
      <w:numFmt w:val="bullet"/>
      <w:lvlText w:val=""/>
      <w:lvlJc w:val="left"/>
      <w:pPr>
        <w:ind w:left="2160" w:hanging="360"/>
      </w:pPr>
      <w:rPr>
        <w:rFonts w:ascii="Wingdings" w:hAnsi="Wingdings" w:hint="default"/>
        <w:color w:val="009999"/>
      </w:rPr>
    </w:lvl>
    <w:lvl w:ilvl="3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  <w:color w:val="A6A6A6" w:themeColor="background1" w:themeShade="A6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6A6A6" w:themeColor="background1" w:themeShade="A6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C0FE7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1F3F753E"/>
    <w:multiLevelType w:val="hybridMultilevel"/>
    <w:tmpl w:val="3E662CDE"/>
    <w:lvl w:ilvl="0" w:tplc="CE589088">
      <w:numFmt w:val="bullet"/>
      <w:lvlText w:val=""/>
      <w:lvlPicBulletId w:val="0"/>
      <w:lvlJc w:val="left"/>
      <w:pPr>
        <w:ind w:left="1854" w:hanging="360"/>
      </w:pPr>
      <w:rPr>
        <w:rFonts w:ascii="Symbol" w:eastAsiaTheme="minorHAnsi" w:hAnsi="Symbol" w:cs="Times New Roman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D6C20"/>
    <w:multiLevelType w:val="hybridMultilevel"/>
    <w:tmpl w:val="CB26EA00"/>
    <w:lvl w:ilvl="0" w:tplc="D52CB0E8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22CD471C"/>
    <w:multiLevelType w:val="hybridMultilevel"/>
    <w:tmpl w:val="888CD176"/>
    <w:lvl w:ilvl="0" w:tplc="78223B58">
      <w:numFmt w:val="bullet"/>
      <w:lvlText w:val=""/>
      <w:lvlJc w:val="left"/>
      <w:pPr>
        <w:ind w:left="1919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301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3123215"/>
    <w:multiLevelType w:val="hybridMultilevel"/>
    <w:tmpl w:val="F4F28E14"/>
    <w:lvl w:ilvl="0" w:tplc="E58E2534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ABC40006">
      <w:numFmt w:val="bullet"/>
      <w:lvlText w:val=""/>
      <w:lvlJc w:val="left"/>
      <w:pPr>
        <w:ind w:left="257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231E6053"/>
    <w:multiLevelType w:val="hybridMultilevel"/>
    <w:tmpl w:val="43F6A472"/>
    <w:lvl w:ilvl="0" w:tplc="1EE80832">
      <w:numFmt w:val="bullet"/>
      <w:lvlText w:val=""/>
      <w:lvlJc w:val="left"/>
      <w:pPr>
        <w:ind w:left="288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250142D3"/>
    <w:multiLevelType w:val="hybridMultilevel"/>
    <w:tmpl w:val="1B70D9CA"/>
    <w:lvl w:ilvl="0" w:tplc="08585538">
      <w:numFmt w:val="bullet"/>
      <w:lvlText w:val=""/>
      <w:lvlJc w:val="left"/>
      <w:pPr>
        <w:ind w:left="2202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84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6B634C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381D0105"/>
    <w:multiLevelType w:val="hybridMultilevel"/>
    <w:tmpl w:val="FA6EDBA0"/>
    <w:lvl w:ilvl="0" w:tplc="41ACD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032435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3BFB53D2"/>
    <w:multiLevelType w:val="hybridMultilevel"/>
    <w:tmpl w:val="5394C89A"/>
    <w:lvl w:ilvl="0" w:tplc="7A42ADF2">
      <w:numFmt w:val="bullet"/>
      <w:lvlText w:val=""/>
      <w:lvlPicBulletId w:val="0"/>
      <w:lvlJc w:val="left"/>
      <w:pPr>
        <w:ind w:left="502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42BA183E"/>
    <w:multiLevelType w:val="hybridMultilevel"/>
    <w:tmpl w:val="783AC342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4539582F"/>
    <w:multiLevelType w:val="hybridMultilevel"/>
    <w:tmpl w:val="8AFEC514"/>
    <w:lvl w:ilvl="0" w:tplc="08585538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46847888"/>
    <w:multiLevelType w:val="hybridMultilevel"/>
    <w:tmpl w:val="A89C1346"/>
    <w:lvl w:ilvl="0" w:tplc="E58E2534">
      <w:numFmt w:val="bullet"/>
      <w:pStyle w:val="NoSpacing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 w15:restartNumberingAfterBreak="0">
    <w:nsid w:val="4D51730C"/>
    <w:multiLevelType w:val="hybridMultilevel"/>
    <w:tmpl w:val="DBB407C0"/>
    <w:lvl w:ilvl="0" w:tplc="2502379A">
      <w:numFmt w:val="bullet"/>
      <w:pStyle w:val="Mansstils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 w15:restartNumberingAfterBreak="0">
    <w:nsid w:val="5165668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577C71E8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5AC2117A"/>
    <w:multiLevelType w:val="hybridMultilevel"/>
    <w:tmpl w:val="730ACFEC"/>
    <w:lvl w:ilvl="0" w:tplc="6592018C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6592018C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1A4739"/>
    <w:multiLevelType w:val="hybridMultilevel"/>
    <w:tmpl w:val="14E2940A"/>
    <w:lvl w:ilvl="0" w:tplc="2736C71C">
      <w:numFmt w:val="bullet"/>
      <w:lvlText w:val=""/>
      <w:lvlJc w:val="left"/>
      <w:pPr>
        <w:ind w:left="2061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6BAD132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 w15:restartNumberingAfterBreak="0">
    <w:nsid w:val="720A426A"/>
    <w:multiLevelType w:val="hybridMultilevel"/>
    <w:tmpl w:val="2B384B3A"/>
    <w:lvl w:ilvl="0" w:tplc="9CC49372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E80832">
      <w:numFmt w:val="bullet"/>
      <w:lvlText w:val=""/>
      <w:lvlJc w:val="left"/>
      <w:pPr>
        <w:ind w:left="216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22003BF"/>
    <w:multiLevelType w:val="hybridMultilevel"/>
    <w:tmpl w:val="EE3AD140"/>
    <w:lvl w:ilvl="0" w:tplc="356E06B4">
      <w:numFmt w:val="bullet"/>
      <w:pStyle w:val="TOC1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AB14DF"/>
    <w:multiLevelType w:val="hybridMultilevel"/>
    <w:tmpl w:val="AA4499EA"/>
    <w:lvl w:ilvl="0" w:tplc="1EE80832">
      <w:numFmt w:val="bullet"/>
      <w:lvlText w:val=""/>
      <w:lvlJc w:val="left"/>
      <w:pPr>
        <w:ind w:left="2860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1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20" w:hanging="360"/>
      </w:pPr>
      <w:rPr>
        <w:rFonts w:ascii="Wingdings" w:hAnsi="Wingdings" w:hint="default"/>
      </w:rPr>
    </w:lvl>
  </w:abstractNum>
  <w:abstractNum w:abstractNumId="32" w15:restartNumberingAfterBreak="0">
    <w:nsid w:val="79DA62FC"/>
    <w:multiLevelType w:val="hybridMultilevel"/>
    <w:tmpl w:val="44D06F8E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3" w15:restartNumberingAfterBreak="0">
    <w:nsid w:val="7B1F306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37307138">
    <w:abstractNumId w:val="17"/>
  </w:num>
  <w:num w:numId="2" w16cid:durableId="610746815">
    <w:abstractNumId w:val="31"/>
  </w:num>
  <w:num w:numId="3" w16cid:durableId="1637447036">
    <w:abstractNumId w:val="22"/>
  </w:num>
  <w:num w:numId="4" w16cid:durableId="2118479337">
    <w:abstractNumId w:val="23"/>
  </w:num>
  <w:num w:numId="5" w16cid:durableId="208424522">
    <w:abstractNumId w:val="32"/>
  </w:num>
  <w:num w:numId="6" w16cid:durableId="881097251">
    <w:abstractNumId w:val="30"/>
  </w:num>
  <w:num w:numId="7" w16cid:durableId="1173761838">
    <w:abstractNumId w:val="17"/>
  </w:num>
  <w:num w:numId="8" w16cid:durableId="1075473739">
    <w:abstractNumId w:val="17"/>
  </w:num>
  <w:num w:numId="9" w16cid:durableId="1692412381">
    <w:abstractNumId w:val="17"/>
  </w:num>
  <w:num w:numId="10" w16cid:durableId="2020740545">
    <w:abstractNumId w:val="17"/>
  </w:num>
  <w:num w:numId="11" w16cid:durableId="341125284">
    <w:abstractNumId w:val="1"/>
  </w:num>
  <w:num w:numId="12" w16cid:durableId="523328930">
    <w:abstractNumId w:val="22"/>
  </w:num>
  <w:num w:numId="13" w16cid:durableId="739793465">
    <w:abstractNumId w:val="10"/>
  </w:num>
  <w:num w:numId="14" w16cid:durableId="124273663">
    <w:abstractNumId w:val="5"/>
  </w:num>
  <w:num w:numId="15" w16cid:durableId="1142769319">
    <w:abstractNumId w:val="19"/>
  </w:num>
  <w:num w:numId="16" w16cid:durableId="1660889461">
    <w:abstractNumId w:val="3"/>
  </w:num>
  <w:num w:numId="17" w16cid:durableId="1810856033">
    <w:abstractNumId w:val="23"/>
  </w:num>
  <w:num w:numId="18" w16cid:durableId="590890415">
    <w:abstractNumId w:val="23"/>
  </w:num>
  <w:num w:numId="19" w16cid:durableId="2005620177">
    <w:abstractNumId w:val="8"/>
  </w:num>
  <w:num w:numId="20" w16cid:durableId="1585920204">
    <w:abstractNumId w:val="33"/>
  </w:num>
  <w:num w:numId="21" w16cid:durableId="1571039616">
    <w:abstractNumId w:val="9"/>
  </w:num>
  <w:num w:numId="22" w16cid:durableId="172232771">
    <w:abstractNumId w:val="24"/>
  </w:num>
  <w:num w:numId="23" w16cid:durableId="149248901">
    <w:abstractNumId w:val="4"/>
  </w:num>
  <w:num w:numId="24" w16cid:durableId="32003802">
    <w:abstractNumId w:val="7"/>
  </w:num>
  <w:num w:numId="25" w16cid:durableId="1776557538">
    <w:abstractNumId w:val="2"/>
  </w:num>
  <w:num w:numId="26" w16cid:durableId="910042068">
    <w:abstractNumId w:val="28"/>
  </w:num>
  <w:num w:numId="27" w16cid:durableId="1080366655">
    <w:abstractNumId w:val="18"/>
  </w:num>
  <w:num w:numId="28" w16cid:durableId="1847404384">
    <w:abstractNumId w:val="6"/>
  </w:num>
  <w:num w:numId="29" w16cid:durableId="1398357109">
    <w:abstractNumId w:val="16"/>
  </w:num>
  <w:num w:numId="30" w16cid:durableId="11693094">
    <w:abstractNumId w:val="25"/>
  </w:num>
  <w:num w:numId="31" w16cid:durableId="1509754364">
    <w:abstractNumId w:val="26"/>
  </w:num>
  <w:num w:numId="32" w16cid:durableId="357512869">
    <w:abstractNumId w:val="15"/>
  </w:num>
  <w:num w:numId="33" w16cid:durableId="1628928243">
    <w:abstractNumId w:val="29"/>
  </w:num>
  <w:num w:numId="34" w16cid:durableId="1410424996">
    <w:abstractNumId w:val="21"/>
  </w:num>
  <w:num w:numId="35" w16cid:durableId="1607419394">
    <w:abstractNumId w:val="12"/>
  </w:num>
  <w:num w:numId="36" w16cid:durableId="906186812">
    <w:abstractNumId w:val="14"/>
  </w:num>
  <w:num w:numId="37" w16cid:durableId="1134911322">
    <w:abstractNumId w:val="11"/>
  </w:num>
  <w:num w:numId="38" w16cid:durableId="144704893">
    <w:abstractNumId w:val="27"/>
  </w:num>
  <w:num w:numId="39" w16cid:durableId="887648416">
    <w:abstractNumId w:val="0"/>
  </w:num>
  <w:num w:numId="40" w16cid:durableId="2069261763">
    <w:abstractNumId w:val="0"/>
  </w:num>
  <w:num w:numId="41" w16cid:durableId="802190097">
    <w:abstractNumId w:val="13"/>
  </w:num>
  <w:num w:numId="42" w16cid:durableId="1001662766">
    <w:abstractNumId w:val="28"/>
  </w:num>
  <w:num w:numId="43" w16cid:durableId="1326668119">
    <w:abstractNumId w:val="22"/>
  </w:num>
  <w:num w:numId="44" w16cid:durableId="419763792">
    <w:abstractNumId w:val="28"/>
  </w:num>
  <w:num w:numId="45" w16cid:durableId="140392119">
    <w:abstractNumId w:val="20"/>
  </w:num>
  <w:num w:numId="46" w16cid:durableId="39742886">
    <w:abstractNumId w:val="2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1Nzc0NLA0MzUxtTRQ0lEKTi0uzszPAykwrAUAcJosnSwAAAA="/>
  </w:docVars>
  <w:rsids>
    <w:rsidRoot w:val="00BF799B"/>
    <w:rsid w:val="000072F7"/>
    <w:rsid w:val="000079A4"/>
    <w:rsid w:val="000120DA"/>
    <w:rsid w:val="00012ED3"/>
    <w:rsid w:val="00012F49"/>
    <w:rsid w:val="000247ED"/>
    <w:rsid w:val="00033CDD"/>
    <w:rsid w:val="0004042E"/>
    <w:rsid w:val="00041F19"/>
    <w:rsid w:val="0004332C"/>
    <w:rsid w:val="000530F6"/>
    <w:rsid w:val="00053D5D"/>
    <w:rsid w:val="000557AC"/>
    <w:rsid w:val="00062119"/>
    <w:rsid w:val="00064E07"/>
    <w:rsid w:val="00076DF8"/>
    <w:rsid w:val="000831A4"/>
    <w:rsid w:val="0008731A"/>
    <w:rsid w:val="00090056"/>
    <w:rsid w:val="0009216E"/>
    <w:rsid w:val="00096571"/>
    <w:rsid w:val="00097B5A"/>
    <w:rsid w:val="000A0D3B"/>
    <w:rsid w:val="000B19A9"/>
    <w:rsid w:val="000B2EEE"/>
    <w:rsid w:val="000B366A"/>
    <w:rsid w:val="000B3EDA"/>
    <w:rsid w:val="000C752C"/>
    <w:rsid w:val="000D137C"/>
    <w:rsid w:val="000E418F"/>
    <w:rsid w:val="000E469E"/>
    <w:rsid w:val="000F1F03"/>
    <w:rsid w:val="001050DA"/>
    <w:rsid w:val="001062E3"/>
    <w:rsid w:val="00113739"/>
    <w:rsid w:val="00114A54"/>
    <w:rsid w:val="001150BC"/>
    <w:rsid w:val="00115432"/>
    <w:rsid w:val="00123A03"/>
    <w:rsid w:val="00126A26"/>
    <w:rsid w:val="00127F2A"/>
    <w:rsid w:val="0013022B"/>
    <w:rsid w:val="00134736"/>
    <w:rsid w:val="00147A15"/>
    <w:rsid w:val="00152858"/>
    <w:rsid w:val="001547A6"/>
    <w:rsid w:val="00156802"/>
    <w:rsid w:val="00162140"/>
    <w:rsid w:val="00164AAA"/>
    <w:rsid w:val="0017189E"/>
    <w:rsid w:val="0017793C"/>
    <w:rsid w:val="00183189"/>
    <w:rsid w:val="00185C8C"/>
    <w:rsid w:val="001A109C"/>
    <w:rsid w:val="001A224E"/>
    <w:rsid w:val="001A2590"/>
    <w:rsid w:val="001A688F"/>
    <w:rsid w:val="001C14BD"/>
    <w:rsid w:val="001C16C9"/>
    <w:rsid w:val="001D0325"/>
    <w:rsid w:val="001D5F49"/>
    <w:rsid w:val="001E7D4C"/>
    <w:rsid w:val="001F09D2"/>
    <w:rsid w:val="001F18B1"/>
    <w:rsid w:val="001F29F5"/>
    <w:rsid w:val="001F6F0A"/>
    <w:rsid w:val="0020179C"/>
    <w:rsid w:val="00214288"/>
    <w:rsid w:val="002148CE"/>
    <w:rsid w:val="00224592"/>
    <w:rsid w:val="002276C7"/>
    <w:rsid w:val="00236B6C"/>
    <w:rsid w:val="00237DA7"/>
    <w:rsid w:val="00237DD4"/>
    <w:rsid w:val="002433A0"/>
    <w:rsid w:val="002459A2"/>
    <w:rsid w:val="00247426"/>
    <w:rsid w:val="002643FB"/>
    <w:rsid w:val="00265F47"/>
    <w:rsid w:val="00266B52"/>
    <w:rsid w:val="00272D5E"/>
    <w:rsid w:val="00277A94"/>
    <w:rsid w:val="00281536"/>
    <w:rsid w:val="002846AB"/>
    <w:rsid w:val="002853F9"/>
    <w:rsid w:val="00294A06"/>
    <w:rsid w:val="00295E72"/>
    <w:rsid w:val="002A3100"/>
    <w:rsid w:val="002B6B78"/>
    <w:rsid w:val="002C0D91"/>
    <w:rsid w:val="002C73C5"/>
    <w:rsid w:val="002E7D10"/>
    <w:rsid w:val="002F7746"/>
    <w:rsid w:val="003049C3"/>
    <w:rsid w:val="00311772"/>
    <w:rsid w:val="003135C1"/>
    <w:rsid w:val="00316455"/>
    <w:rsid w:val="00316E0B"/>
    <w:rsid w:val="00321D7A"/>
    <w:rsid w:val="00322F85"/>
    <w:rsid w:val="003240D1"/>
    <w:rsid w:val="00326423"/>
    <w:rsid w:val="00330A7E"/>
    <w:rsid w:val="00330D4A"/>
    <w:rsid w:val="00336167"/>
    <w:rsid w:val="0034595C"/>
    <w:rsid w:val="003510A4"/>
    <w:rsid w:val="003577DD"/>
    <w:rsid w:val="00371166"/>
    <w:rsid w:val="00377A5A"/>
    <w:rsid w:val="00380079"/>
    <w:rsid w:val="00381049"/>
    <w:rsid w:val="00381997"/>
    <w:rsid w:val="003859DE"/>
    <w:rsid w:val="003931BD"/>
    <w:rsid w:val="003A051D"/>
    <w:rsid w:val="003B0359"/>
    <w:rsid w:val="003B05EC"/>
    <w:rsid w:val="003B371D"/>
    <w:rsid w:val="003B67AC"/>
    <w:rsid w:val="003C75AA"/>
    <w:rsid w:val="003D3C83"/>
    <w:rsid w:val="003D4A22"/>
    <w:rsid w:val="003E60C7"/>
    <w:rsid w:val="003E711F"/>
    <w:rsid w:val="003F5577"/>
    <w:rsid w:val="003F6A1C"/>
    <w:rsid w:val="004001D7"/>
    <w:rsid w:val="0040338F"/>
    <w:rsid w:val="00404BE4"/>
    <w:rsid w:val="004200CC"/>
    <w:rsid w:val="00420AD1"/>
    <w:rsid w:val="00421416"/>
    <w:rsid w:val="00436ACB"/>
    <w:rsid w:val="004441B2"/>
    <w:rsid w:val="00453416"/>
    <w:rsid w:val="0046398C"/>
    <w:rsid w:val="004652B7"/>
    <w:rsid w:val="00466FD7"/>
    <w:rsid w:val="00472F83"/>
    <w:rsid w:val="00475B78"/>
    <w:rsid w:val="00481051"/>
    <w:rsid w:val="00490B1F"/>
    <w:rsid w:val="004A1928"/>
    <w:rsid w:val="004A2368"/>
    <w:rsid w:val="004A290C"/>
    <w:rsid w:val="004A598E"/>
    <w:rsid w:val="004A74C8"/>
    <w:rsid w:val="004B396D"/>
    <w:rsid w:val="004B407B"/>
    <w:rsid w:val="004B7957"/>
    <w:rsid w:val="004C0471"/>
    <w:rsid w:val="004C0B9A"/>
    <w:rsid w:val="004C1FD7"/>
    <w:rsid w:val="004C22BF"/>
    <w:rsid w:val="004C2FDF"/>
    <w:rsid w:val="004C3406"/>
    <w:rsid w:val="004C43E9"/>
    <w:rsid w:val="004C4CDF"/>
    <w:rsid w:val="004D1EFC"/>
    <w:rsid w:val="004D3C65"/>
    <w:rsid w:val="004D4ABE"/>
    <w:rsid w:val="004E42BB"/>
    <w:rsid w:val="004E6207"/>
    <w:rsid w:val="004E678D"/>
    <w:rsid w:val="004F24BD"/>
    <w:rsid w:val="004F25C8"/>
    <w:rsid w:val="004F4B08"/>
    <w:rsid w:val="004F55D1"/>
    <w:rsid w:val="00501FAD"/>
    <w:rsid w:val="0050467E"/>
    <w:rsid w:val="00507C48"/>
    <w:rsid w:val="005128D7"/>
    <w:rsid w:val="0051672D"/>
    <w:rsid w:val="00520182"/>
    <w:rsid w:val="00521EE7"/>
    <w:rsid w:val="00537B76"/>
    <w:rsid w:val="00542128"/>
    <w:rsid w:val="0054720F"/>
    <w:rsid w:val="005472C0"/>
    <w:rsid w:val="00565652"/>
    <w:rsid w:val="00566B7F"/>
    <w:rsid w:val="0056798C"/>
    <w:rsid w:val="005747A7"/>
    <w:rsid w:val="005758AC"/>
    <w:rsid w:val="00582496"/>
    <w:rsid w:val="0058716D"/>
    <w:rsid w:val="00590BBE"/>
    <w:rsid w:val="00591D58"/>
    <w:rsid w:val="0059595D"/>
    <w:rsid w:val="005B0CCD"/>
    <w:rsid w:val="005B2510"/>
    <w:rsid w:val="005B71B4"/>
    <w:rsid w:val="005B7781"/>
    <w:rsid w:val="005C2867"/>
    <w:rsid w:val="005C34C4"/>
    <w:rsid w:val="005C7232"/>
    <w:rsid w:val="005D5B45"/>
    <w:rsid w:val="005E19EE"/>
    <w:rsid w:val="005E6C2A"/>
    <w:rsid w:val="005F59DA"/>
    <w:rsid w:val="005F6A3D"/>
    <w:rsid w:val="00614F40"/>
    <w:rsid w:val="00622D1C"/>
    <w:rsid w:val="00626E48"/>
    <w:rsid w:val="00634FC5"/>
    <w:rsid w:val="006368C8"/>
    <w:rsid w:val="006424FC"/>
    <w:rsid w:val="0064675F"/>
    <w:rsid w:val="00654973"/>
    <w:rsid w:val="006556BA"/>
    <w:rsid w:val="006609C4"/>
    <w:rsid w:val="006625B3"/>
    <w:rsid w:val="006626D0"/>
    <w:rsid w:val="00667F6C"/>
    <w:rsid w:val="00673719"/>
    <w:rsid w:val="00677CC2"/>
    <w:rsid w:val="00682AE5"/>
    <w:rsid w:val="00692D22"/>
    <w:rsid w:val="006A3040"/>
    <w:rsid w:val="006A3371"/>
    <w:rsid w:val="006A7D59"/>
    <w:rsid w:val="006A7E50"/>
    <w:rsid w:val="006B6DF9"/>
    <w:rsid w:val="006C3304"/>
    <w:rsid w:val="006D0A60"/>
    <w:rsid w:val="006E3D9E"/>
    <w:rsid w:val="006E62D4"/>
    <w:rsid w:val="006E6A92"/>
    <w:rsid w:val="006F4727"/>
    <w:rsid w:val="006F5F0A"/>
    <w:rsid w:val="0070684F"/>
    <w:rsid w:val="0070687C"/>
    <w:rsid w:val="00710044"/>
    <w:rsid w:val="0071022E"/>
    <w:rsid w:val="0071552F"/>
    <w:rsid w:val="00720CA7"/>
    <w:rsid w:val="00723FD2"/>
    <w:rsid w:val="007252E0"/>
    <w:rsid w:val="007277EC"/>
    <w:rsid w:val="007363C3"/>
    <w:rsid w:val="00736EBB"/>
    <w:rsid w:val="00745BA5"/>
    <w:rsid w:val="00745FF1"/>
    <w:rsid w:val="0074728D"/>
    <w:rsid w:val="00753B61"/>
    <w:rsid w:val="007548D2"/>
    <w:rsid w:val="00755138"/>
    <w:rsid w:val="00760DD3"/>
    <w:rsid w:val="00761FB3"/>
    <w:rsid w:val="00782003"/>
    <w:rsid w:val="00782ACA"/>
    <w:rsid w:val="007835ED"/>
    <w:rsid w:val="0078581C"/>
    <w:rsid w:val="007A0B59"/>
    <w:rsid w:val="007A7B79"/>
    <w:rsid w:val="007B0817"/>
    <w:rsid w:val="007D0A4D"/>
    <w:rsid w:val="007D1EDB"/>
    <w:rsid w:val="007D427A"/>
    <w:rsid w:val="007D471B"/>
    <w:rsid w:val="007F2BE7"/>
    <w:rsid w:val="007F4F1D"/>
    <w:rsid w:val="0080224A"/>
    <w:rsid w:val="00805374"/>
    <w:rsid w:val="00813119"/>
    <w:rsid w:val="00824B4C"/>
    <w:rsid w:val="00830A20"/>
    <w:rsid w:val="00835677"/>
    <w:rsid w:val="0084776C"/>
    <w:rsid w:val="008550CE"/>
    <w:rsid w:val="008628D7"/>
    <w:rsid w:val="008629E4"/>
    <w:rsid w:val="00863698"/>
    <w:rsid w:val="008646CB"/>
    <w:rsid w:val="00864916"/>
    <w:rsid w:val="00870E86"/>
    <w:rsid w:val="00883277"/>
    <w:rsid w:val="008871FC"/>
    <w:rsid w:val="008879B4"/>
    <w:rsid w:val="00887C10"/>
    <w:rsid w:val="00892B73"/>
    <w:rsid w:val="0089759B"/>
    <w:rsid w:val="008A2572"/>
    <w:rsid w:val="008A257A"/>
    <w:rsid w:val="008B0E12"/>
    <w:rsid w:val="008B62C1"/>
    <w:rsid w:val="008C1740"/>
    <w:rsid w:val="008C258D"/>
    <w:rsid w:val="008C6BF3"/>
    <w:rsid w:val="008D09A9"/>
    <w:rsid w:val="008D5589"/>
    <w:rsid w:val="008E2A65"/>
    <w:rsid w:val="008F270E"/>
    <w:rsid w:val="008F7FBA"/>
    <w:rsid w:val="009143D9"/>
    <w:rsid w:val="00923316"/>
    <w:rsid w:val="0092464A"/>
    <w:rsid w:val="0093494D"/>
    <w:rsid w:val="009404C8"/>
    <w:rsid w:val="009476EC"/>
    <w:rsid w:val="00950A1A"/>
    <w:rsid w:val="00953091"/>
    <w:rsid w:val="009610C6"/>
    <w:rsid w:val="00972B53"/>
    <w:rsid w:val="009779B2"/>
    <w:rsid w:val="00981005"/>
    <w:rsid w:val="00985AD3"/>
    <w:rsid w:val="00986421"/>
    <w:rsid w:val="00987908"/>
    <w:rsid w:val="009879D5"/>
    <w:rsid w:val="009A1489"/>
    <w:rsid w:val="009A5580"/>
    <w:rsid w:val="009A5970"/>
    <w:rsid w:val="009B2729"/>
    <w:rsid w:val="009B4498"/>
    <w:rsid w:val="009B665C"/>
    <w:rsid w:val="009B7BCE"/>
    <w:rsid w:val="009C30C0"/>
    <w:rsid w:val="009C31E0"/>
    <w:rsid w:val="009C3DD2"/>
    <w:rsid w:val="009C5A05"/>
    <w:rsid w:val="009C5D6A"/>
    <w:rsid w:val="009D000D"/>
    <w:rsid w:val="009D7063"/>
    <w:rsid w:val="009E389F"/>
    <w:rsid w:val="009E775F"/>
    <w:rsid w:val="00A00EEF"/>
    <w:rsid w:val="00A13B45"/>
    <w:rsid w:val="00A23131"/>
    <w:rsid w:val="00A308B3"/>
    <w:rsid w:val="00A33DCE"/>
    <w:rsid w:val="00A513C7"/>
    <w:rsid w:val="00A57C84"/>
    <w:rsid w:val="00A62AF6"/>
    <w:rsid w:val="00A6736D"/>
    <w:rsid w:val="00A70460"/>
    <w:rsid w:val="00A75066"/>
    <w:rsid w:val="00A83AF9"/>
    <w:rsid w:val="00A90B25"/>
    <w:rsid w:val="00AA6B60"/>
    <w:rsid w:val="00AB0A66"/>
    <w:rsid w:val="00AB14D9"/>
    <w:rsid w:val="00AB33A4"/>
    <w:rsid w:val="00AB5DB2"/>
    <w:rsid w:val="00AB7715"/>
    <w:rsid w:val="00AC4DAF"/>
    <w:rsid w:val="00AC7271"/>
    <w:rsid w:val="00AE0942"/>
    <w:rsid w:val="00AE5D5A"/>
    <w:rsid w:val="00AF2923"/>
    <w:rsid w:val="00AF2F54"/>
    <w:rsid w:val="00B04A04"/>
    <w:rsid w:val="00B04FAC"/>
    <w:rsid w:val="00B06572"/>
    <w:rsid w:val="00B0713A"/>
    <w:rsid w:val="00B13EEC"/>
    <w:rsid w:val="00B15CAE"/>
    <w:rsid w:val="00B26993"/>
    <w:rsid w:val="00B27BDE"/>
    <w:rsid w:val="00B27CE8"/>
    <w:rsid w:val="00B32CD4"/>
    <w:rsid w:val="00B37FC4"/>
    <w:rsid w:val="00B41509"/>
    <w:rsid w:val="00B418DC"/>
    <w:rsid w:val="00B43338"/>
    <w:rsid w:val="00B46866"/>
    <w:rsid w:val="00B46F2F"/>
    <w:rsid w:val="00B54CEC"/>
    <w:rsid w:val="00B551A7"/>
    <w:rsid w:val="00B67B3C"/>
    <w:rsid w:val="00B72140"/>
    <w:rsid w:val="00B75F87"/>
    <w:rsid w:val="00B83C0A"/>
    <w:rsid w:val="00B90CD3"/>
    <w:rsid w:val="00B94884"/>
    <w:rsid w:val="00B96FA5"/>
    <w:rsid w:val="00B973C4"/>
    <w:rsid w:val="00BB01A1"/>
    <w:rsid w:val="00BB0260"/>
    <w:rsid w:val="00BB0A22"/>
    <w:rsid w:val="00BB0AD0"/>
    <w:rsid w:val="00BB1C60"/>
    <w:rsid w:val="00BB1DE0"/>
    <w:rsid w:val="00BB699F"/>
    <w:rsid w:val="00BC271B"/>
    <w:rsid w:val="00BC482E"/>
    <w:rsid w:val="00BD060F"/>
    <w:rsid w:val="00BE0533"/>
    <w:rsid w:val="00BE0F3C"/>
    <w:rsid w:val="00BE2A55"/>
    <w:rsid w:val="00BF42FC"/>
    <w:rsid w:val="00BF5F08"/>
    <w:rsid w:val="00BF799B"/>
    <w:rsid w:val="00C12CDF"/>
    <w:rsid w:val="00C13E38"/>
    <w:rsid w:val="00C215BF"/>
    <w:rsid w:val="00C2402B"/>
    <w:rsid w:val="00C24C35"/>
    <w:rsid w:val="00C24CD3"/>
    <w:rsid w:val="00C33951"/>
    <w:rsid w:val="00C375F6"/>
    <w:rsid w:val="00C4010E"/>
    <w:rsid w:val="00C51C27"/>
    <w:rsid w:val="00C60FFE"/>
    <w:rsid w:val="00C6252D"/>
    <w:rsid w:val="00C66F9C"/>
    <w:rsid w:val="00C71B34"/>
    <w:rsid w:val="00C723A5"/>
    <w:rsid w:val="00C74640"/>
    <w:rsid w:val="00C77FBD"/>
    <w:rsid w:val="00C86A8B"/>
    <w:rsid w:val="00C9310D"/>
    <w:rsid w:val="00C941B2"/>
    <w:rsid w:val="00C96774"/>
    <w:rsid w:val="00C97FF6"/>
    <w:rsid w:val="00CA0C46"/>
    <w:rsid w:val="00CA4D8E"/>
    <w:rsid w:val="00CA67B5"/>
    <w:rsid w:val="00CB2A49"/>
    <w:rsid w:val="00CC5AA1"/>
    <w:rsid w:val="00CD6491"/>
    <w:rsid w:val="00CF0D9F"/>
    <w:rsid w:val="00CF6881"/>
    <w:rsid w:val="00D01CA9"/>
    <w:rsid w:val="00D0379C"/>
    <w:rsid w:val="00D048E5"/>
    <w:rsid w:val="00D122BE"/>
    <w:rsid w:val="00D20956"/>
    <w:rsid w:val="00D24CD0"/>
    <w:rsid w:val="00D25CB9"/>
    <w:rsid w:val="00D436B2"/>
    <w:rsid w:val="00D44222"/>
    <w:rsid w:val="00D44509"/>
    <w:rsid w:val="00D449E3"/>
    <w:rsid w:val="00D44A6F"/>
    <w:rsid w:val="00D51E2B"/>
    <w:rsid w:val="00D61F78"/>
    <w:rsid w:val="00D71877"/>
    <w:rsid w:val="00D74120"/>
    <w:rsid w:val="00D74445"/>
    <w:rsid w:val="00D75373"/>
    <w:rsid w:val="00D75784"/>
    <w:rsid w:val="00D7703F"/>
    <w:rsid w:val="00DC6338"/>
    <w:rsid w:val="00DC6D8B"/>
    <w:rsid w:val="00DC7EFA"/>
    <w:rsid w:val="00DD1659"/>
    <w:rsid w:val="00DD419F"/>
    <w:rsid w:val="00DE3214"/>
    <w:rsid w:val="00DE5E73"/>
    <w:rsid w:val="00DF58CA"/>
    <w:rsid w:val="00DF5BFC"/>
    <w:rsid w:val="00DF7624"/>
    <w:rsid w:val="00E0000E"/>
    <w:rsid w:val="00E015E5"/>
    <w:rsid w:val="00E10552"/>
    <w:rsid w:val="00E1313F"/>
    <w:rsid w:val="00E142BA"/>
    <w:rsid w:val="00E156C4"/>
    <w:rsid w:val="00E240C5"/>
    <w:rsid w:val="00E25DE2"/>
    <w:rsid w:val="00E25EE8"/>
    <w:rsid w:val="00E27FF0"/>
    <w:rsid w:val="00E322AA"/>
    <w:rsid w:val="00E35621"/>
    <w:rsid w:val="00E43E30"/>
    <w:rsid w:val="00E47D56"/>
    <w:rsid w:val="00E50D40"/>
    <w:rsid w:val="00E62006"/>
    <w:rsid w:val="00E65AB5"/>
    <w:rsid w:val="00E67BC6"/>
    <w:rsid w:val="00E75B03"/>
    <w:rsid w:val="00E80EEA"/>
    <w:rsid w:val="00E8187E"/>
    <w:rsid w:val="00E92142"/>
    <w:rsid w:val="00E925A0"/>
    <w:rsid w:val="00E92A10"/>
    <w:rsid w:val="00EA36BA"/>
    <w:rsid w:val="00EA4B49"/>
    <w:rsid w:val="00EA5809"/>
    <w:rsid w:val="00EA58A8"/>
    <w:rsid w:val="00EB2E60"/>
    <w:rsid w:val="00EC0403"/>
    <w:rsid w:val="00EC3C96"/>
    <w:rsid w:val="00EC3CE4"/>
    <w:rsid w:val="00F03204"/>
    <w:rsid w:val="00F07747"/>
    <w:rsid w:val="00F07BA1"/>
    <w:rsid w:val="00F12A5E"/>
    <w:rsid w:val="00F2551E"/>
    <w:rsid w:val="00F25C60"/>
    <w:rsid w:val="00F33D0A"/>
    <w:rsid w:val="00F34984"/>
    <w:rsid w:val="00F37885"/>
    <w:rsid w:val="00F4236B"/>
    <w:rsid w:val="00F53ACA"/>
    <w:rsid w:val="00F561D5"/>
    <w:rsid w:val="00F56992"/>
    <w:rsid w:val="00F6610E"/>
    <w:rsid w:val="00F66271"/>
    <w:rsid w:val="00F677A4"/>
    <w:rsid w:val="00F738A0"/>
    <w:rsid w:val="00F74097"/>
    <w:rsid w:val="00F8232F"/>
    <w:rsid w:val="00F83D57"/>
    <w:rsid w:val="00F860AD"/>
    <w:rsid w:val="00F9029E"/>
    <w:rsid w:val="00F914B8"/>
    <w:rsid w:val="00F9331C"/>
    <w:rsid w:val="00FA075F"/>
    <w:rsid w:val="00FA07ED"/>
    <w:rsid w:val="00FA1EBC"/>
    <w:rsid w:val="00FA3BB8"/>
    <w:rsid w:val="00FB06BA"/>
    <w:rsid w:val="00FB1093"/>
    <w:rsid w:val="00FB1895"/>
    <w:rsid w:val="00FB2F6A"/>
    <w:rsid w:val="00FB66EA"/>
    <w:rsid w:val="00FC3196"/>
    <w:rsid w:val="00FC628B"/>
    <w:rsid w:val="00FE4BAF"/>
    <w:rsid w:val="00FE7115"/>
    <w:rsid w:val="00FF3307"/>
    <w:rsid w:val="00FF4243"/>
    <w:rsid w:val="00FF6ED0"/>
    <w:rsid w:val="00FF757A"/>
    <w:rsid w:val="00F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37643DC3"/>
  <w15:chartTrackingRefBased/>
  <w15:docId w15:val="{9D55286E-2993-4C02-8A0C-3330C239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57A"/>
    <w:pPr>
      <w:spacing w:before="120" w:after="0"/>
      <w:ind w:left="1134"/>
      <w:jc w:val="both"/>
    </w:pPr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38A0"/>
    <w:pPr>
      <w:keepNext/>
      <w:keepLines/>
      <w:spacing w:before="360" w:after="120"/>
      <w:ind w:left="0"/>
      <w:outlineLvl w:val="0"/>
    </w:pPr>
    <w:rPr>
      <w:rFonts w:eastAsiaTheme="majorEastAsia" w:cstheme="majorBidi"/>
      <w:color w:val="009999"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A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4A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3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F6881"/>
    <w:rPr>
      <w:color w:val="0000FF"/>
      <w:u w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3D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3D5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C6B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6BF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6B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B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6B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B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BF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81536"/>
    <w:pPr>
      <w:ind w:left="720"/>
      <w:contextualSpacing/>
    </w:pPr>
  </w:style>
  <w:style w:type="paragraph" w:customStyle="1" w:styleId="Mansstils">
    <w:name w:val="Mans stils"/>
    <w:basedOn w:val="Normal"/>
    <w:link w:val="MansstilsChar"/>
    <w:qFormat/>
    <w:rsid w:val="00381049"/>
    <w:pPr>
      <w:numPr>
        <w:numId w:val="4"/>
      </w:numPr>
      <w:ind w:left="1491" w:hanging="357"/>
    </w:pPr>
    <w:rPr>
      <w:b/>
    </w:rPr>
  </w:style>
  <w:style w:type="character" w:customStyle="1" w:styleId="MansstilsChar">
    <w:name w:val="Mans stils Char"/>
    <w:basedOn w:val="DefaultParagraphFont"/>
    <w:link w:val="Mansstils"/>
    <w:rsid w:val="00381049"/>
    <w:rPr>
      <w:rFonts w:ascii="Verdana" w:hAnsi="Verdana"/>
      <w:b/>
      <w:sz w:val="20"/>
    </w:rPr>
  </w:style>
  <w:style w:type="paragraph" w:styleId="Revision">
    <w:name w:val="Revision"/>
    <w:hidden/>
    <w:uiPriority w:val="99"/>
    <w:semiHidden/>
    <w:rsid w:val="009C30C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738A0"/>
    <w:rPr>
      <w:rFonts w:ascii="Verdana" w:eastAsiaTheme="majorEastAsia" w:hAnsi="Verdana" w:cstheme="majorBidi"/>
      <w:color w:val="009999"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4A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14A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9879D5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0247ED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F5F08"/>
    <w:pPr>
      <w:numPr>
        <w:numId w:val="6"/>
      </w:numPr>
      <w:tabs>
        <w:tab w:val="right" w:leader="dot" w:pos="9061"/>
      </w:tabs>
      <w:spacing w:after="100"/>
      <w:ind w:left="426"/>
    </w:pPr>
    <w:rPr>
      <w:rFonts w:eastAsiaTheme="majorEastAsia"/>
      <w:color w:val="009999"/>
      <w:szCs w:val="20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4A290C"/>
    <w:pPr>
      <w:tabs>
        <w:tab w:val="right" w:leader="dot" w:pos="9061"/>
      </w:tabs>
      <w:spacing w:after="120" w:line="240" w:lineRule="auto"/>
      <w:ind w:left="567" w:hanging="567"/>
    </w:pPr>
  </w:style>
  <w:style w:type="character" w:styleId="UnresolvedMention">
    <w:name w:val="Unresolved Mention"/>
    <w:basedOn w:val="DefaultParagraphFont"/>
    <w:uiPriority w:val="99"/>
    <w:semiHidden/>
    <w:unhideWhenUsed/>
    <w:rsid w:val="001F6F0A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183189"/>
    <w:pPr>
      <w:spacing w:after="100"/>
      <w:ind w:left="440"/>
    </w:pPr>
    <w:rPr>
      <w:rFonts w:eastAsiaTheme="minorEastAsia" w:cs="Times New Roman"/>
      <w:lang w:val="en-US"/>
    </w:rPr>
  </w:style>
  <w:style w:type="paragraph" w:styleId="NoSpacing">
    <w:name w:val="No Spacing"/>
    <w:uiPriority w:val="1"/>
    <w:qFormat/>
    <w:rsid w:val="008A257A"/>
    <w:pPr>
      <w:numPr>
        <w:numId w:val="3"/>
      </w:numPr>
      <w:spacing w:before="120" w:after="0" w:line="240" w:lineRule="auto"/>
      <w:jc w:val="both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74749" TargetMode="External"/><Relationship Id="rId13" Type="http://schemas.openxmlformats.org/officeDocument/2006/relationships/hyperlink" Target="https://ec.europa.eu/eurostat/web/energy/overview" TargetMode="External"/><Relationship Id="rId18" Type="http://schemas.openxmlformats.org/officeDocument/2006/relationships/hyperlink" Target="https://www.irena.org/Statistics" TargetMode="External"/><Relationship Id="rId3" Type="http://schemas.openxmlformats.org/officeDocument/2006/relationships/styles" Target="styles.xml"/><Relationship Id="rId21" Type="http://schemas.openxmlformats.org/officeDocument/2006/relationships/hyperlink" Target="https://eur-lex.europa.eu/legal-content/LV/TXT/?uri=celex%3A32016R0679" TargetMode="External"/><Relationship Id="rId7" Type="http://schemas.openxmlformats.org/officeDocument/2006/relationships/hyperlink" Target="https://www.csp.gov.lv/lv/statistikas-programma" TargetMode="External"/><Relationship Id="rId12" Type="http://schemas.openxmlformats.org/officeDocument/2006/relationships/hyperlink" Target="https://stat.gov.lv/lv/statistikas-temas/noz/energetika/tabulas/enb060-energobilance-tj-tuksttoe-nace-2-red?themeCode=EN" TargetMode="External"/><Relationship Id="rId17" Type="http://schemas.openxmlformats.org/officeDocument/2006/relationships/hyperlink" Target="https://www.iea.org/areas-of-work/data-and-statistic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idescentrs.lvgmc.lv/lapas/informacija-par-latvijas-seg-emisijam" TargetMode="External"/><Relationship Id="rId20" Type="http://schemas.openxmlformats.org/officeDocument/2006/relationships/hyperlink" Target="https://unstats.un.org/unsd/energystats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stat.gov.lv/lv/statistikas-temas/noz/energetika/tabulas/enb050-energobilance-naturalas-mervienibas-nace-2-red?themeCode=EN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mk.gov.lv/lv/latvijas-nacionalais-attistibas-plans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ikumi.lv/ta/id/287576-oficialas-statistikas-veidlapu-paraugu-apstiprinasanas-un-veidlapu-aizpildisanas-un-iesniegsanas-noteikumi" TargetMode="External"/><Relationship Id="rId19" Type="http://schemas.openxmlformats.org/officeDocument/2006/relationships/hyperlink" Target="https://www.varam.gov.lv/lv/darbibas-joma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ur-lex.europa.eu/legal-content/LV/TXT/?uri=CELEX%3A32008R1099&amp;qid=1621840254295" TargetMode="External"/><Relationship Id="rId14" Type="http://schemas.openxmlformats.org/officeDocument/2006/relationships/hyperlink" Target="https://likumi.lv/ta/id/353615-aktualizetais-nacionalais-energetikas-un-klimata-plans-20212030gadam" TargetMode="External"/><Relationship Id="rId22" Type="http://schemas.openxmlformats.org/officeDocument/2006/relationships/hyperlink" Target="https://www.csp.gov.lv/lv/biezak-uzdotie-jautajumi-par-personas-datu-apstradi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04E3F-B82F-4546-A08D-12BF64425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4876</Words>
  <Characters>2780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Skakunova</dc:creator>
  <cp:keywords/>
  <dc:description/>
  <cp:lastModifiedBy>Regina Dzirne</cp:lastModifiedBy>
  <cp:revision>6</cp:revision>
  <cp:lastPrinted>2022-03-08T07:58:00Z</cp:lastPrinted>
  <dcterms:created xsi:type="dcterms:W3CDTF">2025-01-15T12:25:00Z</dcterms:created>
  <dcterms:modified xsi:type="dcterms:W3CDTF">2025-09-03T07:46:00Z</dcterms:modified>
</cp:coreProperties>
</file>